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F6B" w:rsidRPr="006D150B" w:rsidRDefault="00662F6B" w:rsidP="00662F6B">
      <w:pPr>
        <w:pStyle w:val="OaSSubtitle"/>
        <w:rPr>
          <w:color w:val="000000"/>
        </w:rPr>
      </w:pPr>
      <w:r w:rsidRPr="006D150B">
        <w:rPr>
          <w:color w:val="000000"/>
        </w:rPr>
        <w:t>SCÉNÁŘ</w:t>
      </w:r>
      <w:r w:rsidR="008D1BE6">
        <w:rPr>
          <w:color w:val="000000"/>
        </w:rPr>
        <w:t>E</w:t>
      </w:r>
      <w:r w:rsidRPr="006D150B">
        <w:rPr>
          <w:color w:val="000000"/>
        </w:rPr>
        <w:t xml:space="preserve"> </w:t>
      </w:r>
      <w:r w:rsidR="00A147F4">
        <w:rPr>
          <w:color w:val="000000"/>
        </w:rPr>
        <w:t xml:space="preserve">JAKO NÁSTROJ PRO STANOVENÍ </w:t>
      </w:r>
      <w:r w:rsidR="00F07154">
        <w:rPr>
          <w:color w:val="000000"/>
        </w:rPr>
        <w:t>SCHOPNOSTÍ</w:t>
      </w:r>
      <w:r w:rsidRPr="006D150B">
        <w:rPr>
          <w:color w:val="000000"/>
        </w:rPr>
        <w:t xml:space="preserve"> </w:t>
      </w:r>
    </w:p>
    <w:p w:rsidR="00662F6B" w:rsidRPr="006D150B" w:rsidRDefault="00A147F4" w:rsidP="00662F6B">
      <w:pPr>
        <w:pStyle w:val="OaSName"/>
        <w:rPr>
          <w:b/>
          <w:i w:val="0"/>
          <w:color w:val="000000"/>
          <w:szCs w:val="28"/>
        </w:rPr>
      </w:pPr>
      <w:r w:rsidRPr="00A147F4">
        <w:rPr>
          <w:b/>
          <w:i w:val="0"/>
          <w:color w:val="000000"/>
          <w:szCs w:val="28"/>
        </w:rPr>
        <w:t xml:space="preserve">SCENARIOS AS AN INSTRUMENT FOR DETERMINATION OF </w:t>
      </w:r>
      <w:r>
        <w:rPr>
          <w:b/>
          <w:i w:val="0"/>
          <w:color w:val="000000"/>
          <w:szCs w:val="28"/>
        </w:rPr>
        <w:t>CAPABILITIES</w:t>
      </w:r>
    </w:p>
    <w:p w:rsidR="007E78E7" w:rsidRPr="006D150B" w:rsidRDefault="009667B1" w:rsidP="000776F8">
      <w:pPr>
        <w:pStyle w:val="OaSName"/>
      </w:pPr>
      <w:r w:rsidRPr="006D150B">
        <w:t>J</w:t>
      </w:r>
      <w:r w:rsidR="007C3C0C" w:rsidRPr="006D150B">
        <w:t>án Spišák</w:t>
      </w:r>
      <w:r w:rsidR="00633E49" w:rsidRPr="006D150B">
        <w:rPr>
          <w:rStyle w:val="Znakapoznpodarou"/>
          <w:i w:val="0"/>
        </w:rPr>
        <w:footnoteReference w:customMarkFollows="1" w:id="1"/>
        <w:t>a</w:t>
      </w:r>
      <w:r w:rsidR="00A644EC">
        <w:t>,</w:t>
      </w:r>
      <w:r w:rsidR="001A3F40">
        <w:rPr>
          <w:rStyle w:val="Znakapoznpodarou"/>
          <w:i w:val="0"/>
        </w:rPr>
        <w:t> </w:t>
      </w:r>
      <w:r w:rsidR="00A644EC">
        <w:t>Jaroslav Kolkus</w:t>
      </w:r>
      <w:r w:rsidR="00253107" w:rsidRPr="00044D37">
        <w:rPr>
          <w:i w:val="0"/>
          <w:vertAlign w:val="superscript"/>
        </w:rPr>
        <w:t>b</w:t>
      </w:r>
    </w:p>
    <w:p w:rsidR="00776819" w:rsidRPr="008A2502" w:rsidRDefault="00EE217A" w:rsidP="008A2502">
      <w:pPr>
        <w:pStyle w:val="OaSLabel"/>
        <w:rPr>
          <w:b/>
        </w:rPr>
      </w:pPr>
      <w:r w:rsidRPr="008A2502">
        <w:rPr>
          <w:b/>
        </w:rPr>
        <w:t>Abstrakt</w:t>
      </w:r>
    </w:p>
    <w:p w:rsidR="00662F6B" w:rsidRPr="006D150B" w:rsidRDefault="00662F6B" w:rsidP="008A2502">
      <w:pPr>
        <w:pStyle w:val="OaSText"/>
      </w:pPr>
      <w:r w:rsidRPr="006D150B">
        <w:t xml:space="preserve">Článek </w:t>
      </w:r>
      <w:r w:rsidR="00D92045">
        <w:t xml:space="preserve">se věnuje </w:t>
      </w:r>
      <w:r w:rsidRPr="006D150B">
        <w:t xml:space="preserve">problematice scénářů </w:t>
      </w:r>
      <w:r w:rsidR="001A3F40" w:rsidRPr="006D150B">
        <w:t>a</w:t>
      </w:r>
      <w:r w:rsidR="001A3F40">
        <w:t> </w:t>
      </w:r>
      <w:r w:rsidRPr="006D150B">
        <w:t>jejich praktickém</w:t>
      </w:r>
      <w:r w:rsidR="00D92045">
        <w:t>u</w:t>
      </w:r>
      <w:r w:rsidRPr="006D150B">
        <w:t xml:space="preserve"> využití </w:t>
      </w:r>
      <w:r w:rsidR="00280230">
        <w:t>pro</w:t>
      </w:r>
      <w:r w:rsidRPr="006D150B">
        <w:t xml:space="preserve"> </w:t>
      </w:r>
      <w:r w:rsidR="00F07154">
        <w:t>stanovení</w:t>
      </w:r>
      <w:r w:rsidR="00F07154" w:rsidRPr="006D150B">
        <w:t xml:space="preserve"> </w:t>
      </w:r>
      <w:r w:rsidR="00F07154">
        <w:t>schopností k naplnění poslání ozbrojených sil</w:t>
      </w:r>
      <w:r w:rsidRPr="006D150B">
        <w:t xml:space="preserve">. </w:t>
      </w:r>
      <w:r w:rsidR="00D92045">
        <w:t>S</w:t>
      </w:r>
      <w:r w:rsidR="00756664">
        <w:t>eznamuj</w:t>
      </w:r>
      <w:r w:rsidR="00280230">
        <w:t>e čtenáře</w:t>
      </w:r>
      <w:r w:rsidR="00756664">
        <w:t xml:space="preserve"> se základní terminologií, </w:t>
      </w:r>
      <w:r w:rsidR="00280230">
        <w:t xml:space="preserve">teoretickým rámcem </w:t>
      </w:r>
      <w:r w:rsidR="001A3F40">
        <w:t>a </w:t>
      </w:r>
      <w:r w:rsidR="00D92045">
        <w:t xml:space="preserve">relevantními </w:t>
      </w:r>
      <w:r w:rsidR="00280230">
        <w:t xml:space="preserve">názory zahraničních </w:t>
      </w:r>
      <w:r w:rsidR="001A3F40">
        <w:t>a </w:t>
      </w:r>
      <w:r w:rsidR="00280230">
        <w:t xml:space="preserve">domácích </w:t>
      </w:r>
      <w:r w:rsidR="0022769E">
        <w:t>odborníků</w:t>
      </w:r>
      <w:r w:rsidR="00280230">
        <w:t xml:space="preserve">. </w:t>
      </w:r>
      <w:r w:rsidR="00D92045">
        <w:t>Č</w:t>
      </w:r>
      <w:r w:rsidR="009A3370">
        <w:t>lán</w:t>
      </w:r>
      <w:r w:rsidR="00280230">
        <w:t>ek</w:t>
      </w:r>
      <w:r w:rsidR="009A3370">
        <w:t xml:space="preserve"> </w:t>
      </w:r>
      <w:r w:rsidR="00435EAC">
        <w:t>přináš</w:t>
      </w:r>
      <w:r w:rsidR="00280230">
        <w:t>í</w:t>
      </w:r>
      <w:r w:rsidRPr="006D150B">
        <w:t xml:space="preserve"> </w:t>
      </w:r>
      <w:r w:rsidR="0022769E">
        <w:t xml:space="preserve">kritický postoj autorů </w:t>
      </w:r>
      <w:r w:rsidR="001A3F40">
        <w:t>k </w:t>
      </w:r>
      <w:r w:rsidR="0022769E">
        <w:t xml:space="preserve">návrhu </w:t>
      </w:r>
      <w:r w:rsidR="0022769E" w:rsidRPr="00891E57">
        <w:rPr>
          <w:i/>
        </w:rPr>
        <w:t>Koncepce použití ozbrojených sil ČR do roku 2030</w:t>
      </w:r>
      <w:r w:rsidR="00B6514B">
        <w:t>,</w:t>
      </w:r>
      <w:r w:rsidR="0022769E">
        <w:t xml:space="preserve"> </w:t>
      </w:r>
      <w:r w:rsidR="00B611B9">
        <w:t xml:space="preserve">ve vztahu </w:t>
      </w:r>
      <w:r w:rsidR="00891E57">
        <w:t>k jí definovaným</w:t>
      </w:r>
      <w:r w:rsidR="00D92045">
        <w:t xml:space="preserve"> </w:t>
      </w:r>
      <w:r w:rsidR="00B6514B">
        <w:t>schopnost</w:t>
      </w:r>
      <w:r w:rsidR="00B611B9">
        <w:t>em</w:t>
      </w:r>
      <w:r w:rsidR="00B6514B">
        <w:t xml:space="preserve">. </w:t>
      </w:r>
      <w:r w:rsidR="00D92045">
        <w:t>Rovněž j</w:t>
      </w:r>
      <w:r w:rsidR="00B6514B">
        <w:t>e pojednávána</w:t>
      </w:r>
      <w:r w:rsidRPr="006D150B">
        <w:t xml:space="preserve"> strukturální </w:t>
      </w:r>
      <w:r w:rsidR="001A3F40" w:rsidRPr="006D150B">
        <w:t>i</w:t>
      </w:r>
      <w:r w:rsidR="001A3F40">
        <w:t> </w:t>
      </w:r>
      <w:r w:rsidRPr="006D150B">
        <w:t>obsahov</w:t>
      </w:r>
      <w:r w:rsidR="00B6514B">
        <w:t>á</w:t>
      </w:r>
      <w:r w:rsidRPr="006D150B">
        <w:t xml:space="preserve"> stránk</w:t>
      </w:r>
      <w:r w:rsidR="00B6514B">
        <w:t>a</w:t>
      </w:r>
      <w:r w:rsidRPr="006D150B">
        <w:t xml:space="preserve"> </w:t>
      </w:r>
      <w:r w:rsidR="000F363A">
        <w:t xml:space="preserve">zvoleného </w:t>
      </w:r>
      <w:r w:rsidR="00B6514B" w:rsidRPr="006D150B">
        <w:t>hypotetického scénáře</w:t>
      </w:r>
      <w:r w:rsidR="00401678">
        <w:t xml:space="preserve"> </w:t>
      </w:r>
      <w:r w:rsidR="001A3F40">
        <w:t>a </w:t>
      </w:r>
      <w:r w:rsidR="00B6514B">
        <w:t xml:space="preserve">doporučení využít </w:t>
      </w:r>
      <w:r w:rsidR="00D04712">
        <w:t>tento způsob</w:t>
      </w:r>
      <w:r w:rsidR="00B6514B">
        <w:t xml:space="preserve"> při zpracování obdobných dokumentů </w:t>
      </w:r>
      <w:r w:rsidR="001A3F40">
        <w:t>v </w:t>
      </w:r>
      <w:r w:rsidR="00B6514B">
        <w:t xml:space="preserve">národních podmínkách. </w:t>
      </w:r>
    </w:p>
    <w:p w:rsidR="00776819" w:rsidRPr="008A2502" w:rsidRDefault="00EE217A" w:rsidP="008A2502">
      <w:pPr>
        <w:pStyle w:val="OaSLabel"/>
        <w:rPr>
          <w:b/>
        </w:rPr>
      </w:pPr>
      <w:r w:rsidRPr="008A2502">
        <w:rPr>
          <w:b/>
        </w:rPr>
        <w:t>Abstract</w:t>
      </w:r>
    </w:p>
    <w:p w:rsidR="00D04712" w:rsidRDefault="00D04712" w:rsidP="008A2502">
      <w:pPr>
        <w:pStyle w:val="OaSLabel"/>
        <w:spacing w:before="60" w:after="60"/>
        <w:jc w:val="both"/>
        <w:rPr>
          <w:b/>
          <w:lang w:val="en-US"/>
        </w:rPr>
      </w:pPr>
      <w:r w:rsidRPr="00D04712">
        <w:rPr>
          <w:lang w:val="en-US"/>
        </w:rPr>
        <w:t>The article deals with scenario issues and their practical use for determining the capabilities to fulfill the missions of the Armed Forces. In the introduction</w:t>
      </w:r>
      <w:r w:rsidR="000F363A">
        <w:rPr>
          <w:lang w:val="en-US"/>
        </w:rPr>
        <w:t>,</w:t>
      </w:r>
      <w:r w:rsidRPr="00D04712">
        <w:rPr>
          <w:lang w:val="en-US"/>
        </w:rPr>
        <w:t xml:space="preserve"> </w:t>
      </w:r>
      <w:r>
        <w:rPr>
          <w:lang w:val="en-US"/>
        </w:rPr>
        <w:t>the article informs</w:t>
      </w:r>
      <w:r w:rsidRPr="00D04712">
        <w:rPr>
          <w:lang w:val="en-US"/>
        </w:rPr>
        <w:t xml:space="preserve"> the reader </w:t>
      </w:r>
      <w:r w:rsidR="007332F0">
        <w:rPr>
          <w:lang w:val="en-US"/>
        </w:rPr>
        <w:t xml:space="preserve">about </w:t>
      </w:r>
      <w:r w:rsidRPr="00D04712">
        <w:rPr>
          <w:lang w:val="en-US"/>
        </w:rPr>
        <w:t>the basic terminology, the theoretical framework and the views of foreign and domestic experts on the given issue. In the next part, the paper presents</w:t>
      </w:r>
      <w:r w:rsidR="00D92045">
        <w:rPr>
          <w:lang w:val="en-US"/>
        </w:rPr>
        <w:t xml:space="preserve"> </w:t>
      </w:r>
      <w:r w:rsidRPr="00D04712">
        <w:rPr>
          <w:lang w:val="en-US"/>
        </w:rPr>
        <w:t xml:space="preserve">critical attitude to the draft Concept of </w:t>
      </w:r>
      <w:r w:rsidR="000F363A">
        <w:rPr>
          <w:lang w:val="en-US"/>
        </w:rPr>
        <w:t>using</w:t>
      </w:r>
      <w:r w:rsidRPr="00D04712">
        <w:rPr>
          <w:lang w:val="en-US"/>
        </w:rPr>
        <w:t xml:space="preserve"> the C</w:t>
      </w:r>
      <w:r w:rsidR="00D92045">
        <w:rPr>
          <w:lang w:val="en-US"/>
        </w:rPr>
        <w:t>AF</w:t>
      </w:r>
      <w:r w:rsidRPr="00D04712">
        <w:rPr>
          <w:lang w:val="en-US"/>
        </w:rPr>
        <w:t xml:space="preserve"> until 2030, </w:t>
      </w:r>
      <w:r w:rsidR="00B611B9">
        <w:rPr>
          <w:lang w:val="en-US"/>
        </w:rPr>
        <w:t>in relation to</w:t>
      </w:r>
      <w:r w:rsidRPr="00D04712">
        <w:rPr>
          <w:lang w:val="en-US"/>
        </w:rPr>
        <w:t xml:space="preserve"> </w:t>
      </w:r>
      <w:r w:rsidR="00D92045">
        <w:rPr>
          <w:lang w:val="en-US"/>
        </w:rPr>
        <w:t xml:space="preserve">defined </w:t>
      </w:r>
      <w:r w:rsidR="00B611B9" w:rsidRPr="00D04712">
        <w:rPr>
          <w:lang w:val="en-US"/>
        </w:rPr>
        <w:t>capabilities</w:t>
      </w:r>
      <w:r w:rsidRPr="00D04712">
        <w:rPr>
          <w:lang w:val="en-US"/>
        </w:rPr>
        <w:t xml:space="preserve">. </w:t>
      </w:r>
      <w:r w:rsidR="000F363A" w:rsidRPr="000F363A">
        <w:rPr>
          <w:lang w:val="en-US"/>
        </w:rPr>
        <w:t xml:space="preserve">Subsequently, the structural and content aspects of the hypothetical scenario are discussed, with the recommendation to use this method for processing similar documents in </w:t>
      </w:r>
      <w:r w:rsidR="00B611B9">
        <w:rPr>
          <w:lang w:val="en-US"/>
        </w:rPr>
        <w:t xml:space="preserve">the </w:t>
      </w:r>
      <w:r w:rsidR="000F363A" w:rsidRPr="000F363A">
        <w:rPr>
          <w:lang w:val="en-US"/>
        </w:rPr>
        <w:t xml:space="preserve">national </w:t>
      </w:r>
      <w:r w:rsidR="000F363A">
        <w:rPr>
          <w:lang w:val="en-US"/>
        </w:rPr>
        <w:t>environment</w:t>
      </w:r>
      <w:r w:rsidR="000F363A" w:rsidRPr="000F363A">
        <w:rPr>
          <w:lang w:val="en-US"/>
        </w:rPr>
        <w:t>.</w:t>
      </w:r>
    </w:p>
    <w:p w:rsidR="00C16EB5" w:rsidRPr="008A2502" w:rsidRDefault="00C16EB5" w:rsidP="008A2502">
      <w:pPr>
        <w:pStyle w:val="OaSLabel"/>
        <w:rPr>
          <w:b/>
        </w:rPr>
      </w:pPr>
      <w:r w:rsidRPr="008A2502">
        <w:rPr>
          <w:b/>
        </w:rPr>
        <w:t>Poděkování</w:t>
      </w:r>
    </w:p>
    <w:p w:rsidR="00C16EB5" w:rsidRPr="006D150B" w:rsidRDefault="00C16EB5" w:rsidP="008A2502">
      <w:pPr>
        <w:pStyle w:val="OaSLabel"/>
        <w:spacing w:before="60" w:after="60"/>
        <w:rPr>
          <w:b/>
        </w:rPr>
      </w:pPr>
      <w:r w:rsidRPr="006D150B">
        <w:t xml:space="preserve">Text byl zpracován </w:t>
      </w:r>
      <w:r w:rsidR="001A3F40" w:rsidRPr="006D150B">
        <w:t>v</w:t>
      </w:r>
      <w:r w:rsidR="001A3F40">
        <w:t> </w:t>
      </w:r>
      <w:r w:rsidRPr="006D150B">
        <w:t xml:space="preserve">rámci </w:t>
      </w:r>
      <w:r w:rsidR="00D92045">
        <w:t xml:space="preserve">projektu UO </w:t>
      </w:r>
      <w:r w:rsidRPr="00044D37">
        <w:t>Strategické alternativy (STRATAL) 2016-2020</w:t>
      </w:r>
      <w:r w:rsidRPr="006D150B">
        <w:t>.</w:t>
      </w:r>
    </w:p>
    <w:p w:rsidR="00776819" w:rsidRPr="008A2502" w:rsidRDefault="00EE217A" w:rsidP="008A2502">
      <w:pPr>
        <w:pStyle w:val="OaSLabel"/>
        <w:rPr>
          <w:b/>
        </w:rPr>
      </w:pPr>
      <w:r w:rsidRPr="008A2502">
        <w:rPr>
          <w:b/>
        </w:rPr>
        <w:t>Klíčová slova</w:t>
      </w:r>
    </w:p>
    <w:p w:rsidR="003B23DE" w:rsidRPr="006D150B" w:rsidRDefault="00176060" w:rsidP="008A2502">
      <w:pPr>
        <w:pStyle w:val="OaSLabel"/>
        <w:spacing w:before="60" w:after="60"/>
        <w:rPr>
          <w:b/>
        </w:rPr>
      </w:pPr>
      <w:r w:rsidRPr="006D150B">
        <w:t>Scénář</w:t>
      </w:r>
      <w:r w:rsidR="007B7F1D">
        <w:t>;</w:t>
      </w:r>
      <w:r w:rsidRPr="006D150B">
        <w:t xml:space="preserve"> koncepce</w:t>
      </w:r>
      <w:r w:rsidR="007B7F1D">
        <w:t>;</w:t>
      </w:r>
      <w:r w:rsidRPr="006D150B">
        <w:t xml:space="preserve"> systémový přístup</w:t>
      </w:r>
      <w:r w:rsidR="007B7F1D">
        <w:t>;</w:t>
      </w:r>
      <w:r w:rsidRPr="006D150B">
        <w:t xml:space="preserve"> schopnosti</w:t>
      </w:r>
      <w:r w:rsidR="003B23DE" w:rsidRPr="006D150B">
        <w:t>.</w:t>
      </w:r>
    </w:p>
    <w:p w:rsidR="001F1EE8" w:rsidRPr="008A2502" w:rsidRDefault="009976A5" w:rsidP="008A2502">
      <w:pPr>
        <w:pStyle w:val="OaSLabel"/>
        <w:rPr>
          <w:b/>
        </w:rPr>
      </w:pPr>
      <w:r w:rsidRPr="008A2502">
        <w:rPr>
          <w:b/>
        </w:rPr>
        <w:t>Keywords</w:t>
      </w:r>
    </w:p>
    <w:p w:rsidR="0063239C" w:rsidRPr="008A2502" w:rsidRDefault="00FF42B4" w:rsidP="008A2502">
      <w:pPr>
        <w:pStyle w:val="OaSLabel"/>
        <w:spacing w:before="60" w:after="60"/>
      </w:pPr>
      <w:r w:rsidRPr="008A2502">
        <w:t xml:space="preserve">Scenario; </w:t>
      </w:r>
      <w:r w:rsidR="002F4837" w:rsidRPr="008A2502">
        <w:t>Concepts</w:t>
      </w:r>
      <w:r w:rsidRPr="008A2502">
        <w:t>; System Approach; Capabilities.</w:t>
      </w:r>
    </w:p>
    <w:p w:rsidR="00FF42B4" w:rsidRPr="006D150B" w:rsidRDefault="00FF42B4" w:rsidP="00B4532F">
      <w:pPr>
        <w:pStyle w:val="OaS1Caption"/>
      </w:pPr>
    </w:p>
    <w:p w:rsidR="00176060" w:rsidRPr="006D150B" w:rsidRDefault="00176060" w:rsidP="00B4532F">
      <w:pPr>
        <w:pStyle w:val="OaS1Caption"/>
      </w:pPr>
      <w:r w:rsidRPr="006D150B">
        <w:lastRenderedPageBreak/>
        <w:t>Úvod</w:t>
      </w:r>
    </w:p>
    <w:p w:rsidR="00176060" w:rsidRPr="006D150B" w:rsidRDefault="00176060" w:rsidP="008A2502">
      <w:pPr>
        <w:pStyle w:val="OaSText"/>
      </w:pPr>
      <w:r w:rsidRPr="006D150B">
        <w:t>Scénáře jsou definovány jako „příběhy</w:t>
      </w:r>
      <w:proofErr w:type="gramStart"/>
      <w:r w:rsidRPr="006D150B">
        <w:t>“ ilustrující</w:t>
      </w:r>
      <w:proofErr w:type="gramEnd"/>
      <w:r w:rsidRPr="006D150B">
        <w:t xml:space="preserve"> představy </w:t>
      </w:r>
      <w:r w:rsidR="001A3F40" w:rsidRPr="006D150B">
        <w:t>o</w:t>
      </w:r>
      <w:r w:rsidR="001A3F40">
        <w:t> </w:t>
      </w:r>
      <w:r w:rsidRPr="006D150B">
        <w:t xml:space="preserve">možné budoucnosti. Nejsou jednoznačnou předpovědí </w:t>
      </w:r>
      <w:r w:rsidR="001A3F40" w:rsidRPr="006D150B">
        <w:t>o</w:t>
      </w:r>
      <w:r w:rsidR="001A3F40">
        <w:t> </w:t>
      </w:r>
      <w:r w:rsidRPr="006D150B">
        <w:t xml:space="preserve">příštím, ale spíše simulací některých možných budoucích. Používají se jako explorativní metoda nebo jako nástroj pro rozhodování, především </w:t>
      </w:r>
      <w:r w:rsidR="001A3F40" w:rsidRPr="006D150B">
        <w:t>k</w:t>
      </w:r>
      <w:r w:rsidR="001A3F40">
        <w:t> </w:t>
      </w:r>
      <w:r w:rsidRPr="006D150B">
        <w:t xml:space="preserve">osvětlení nejasného </w:t>
      </w:r>
      <w:r w:rsidR="001A3F40" w:rsidRPr="006D150B">
        <w:t>v</w:t>
      </w:r>
      <w:r w:rsidR="001A3F40">
        <w:t> </w:t>
      </w:r>
      <w:r w:rsidRPr="006D150B">
        <w:t xml:space="preserve">přítomnosti </w:t>
      </w:r>
      <w:r w:rsidR="001A3F40" w:rsidRPr="006D150B">
        <w:t>a</w:t>
      </w:r>
      <w:r w:rsidR="001A3F40">
        <w:t> </w:t>
      </w:r>
      <w:r w:rsidR="001A3F40" w:rsidRPr="006D150B">
        <w:t>k</w:t>
      </w:r>
      <w:r w:rsidR="001A3F40">
        <w:t> </w:t>
      </w:r>
      <w:r w:rsidRPr="006D150B">
        <w:t>odhalení dostupných možností a</w:t>
      </w:r>
      <w:r w:rsidR="00FF42B4">
        <w:t> </w:t>
      </w:r>
      <w:r w:rsidRPr="006D150B">
        <w:t xml:space="preserve">jejich možných důsledků. Scénáře byly zpočátku nejvíce používány korporacemi </w:t>
      </w:r>
      <w:proofErr w:type="gramStart"/>
      <w:r w:rsidRPr="006D150B">
        <w:t>na</w:t>
      </w:r>
      <w:proofErr w:type="gramEnd"/>
      <w:r w:rsidRPr="006D150B">
        <w:t xml:space="preserve"> nejvyšší úrovni, protože plánování se stalo složitějším </w:t>
      </w:r>
      <w:r w:rsidR="001A3F40" w:rsidRPr="006D150B">
        <w:t>a</w:t>
      </w:r>
      <w:r w:rsidR="001A3F40">
        <w:t> </w:t>
      </w:r>
      <w:r w:rsidRPr="006D150B">
        <w:t xml:space="preserve">sofistikovanějším. Průkopníkem </w:t>
      </w:r>
      <w:r w:rsidR="001A3F40" w:rsidRPr="006D150B">
        <w:t>v</w:t>
      </w:r>
      <w:r w:rsidR="001A3F40">
        <w:t> </w:t>
      </w:r>
      <w:r w:rsidRPr="006D150B">
        <w:t xml:space="preserve">oboru se stala ropná společnost Shell, které plánování pomocí scénářů umožnilo předvídat vzestup </w:t>
      </w:r>
      <w:r w:rsidR="001A3F40" w:rsidRPr="006D150B">
        <w:t>a</w:t>
      </w:r>
      <w:r w:rsidR="001A3F40">
        <w:t> </w:t>
      </w:r>
      <w:r w:rsidRPr="006D150B">
        <w:t xml:space="preserve">následný propad cen </w:t>
      </w:r>
      <w:r w:rsidR="001A3F40" w:rsidRPr="006D150B">
        <w:t>v</w:t>
      </w:r>
      <w:r w:rsidR="001A3F40">
        <w:t> </w:t>
      </w:r>
      <w:r w:rsidRPr="006D150B">
        <w:t xml:space="preserve">ropném průmyslu </w:t>
      </w:r>
      <w:r w:rsidR="001A3F40" w:rsidRPr="006D150B">
        <w:t>v</w:t>
      </w:r>
      <w:r w:rsidR="001A3F40">
        <w:t> </w:t>
      </w:r>
      <w:r w:rsidRPr="006D150B">
        <w:t xml:space="preserve">roce 1973. </w:t>
      </w:r>
      <w:proofErr w:type="gramStart"/>
      <w:r w:rsidRPr="006D150B">
        <w:t>Od</w:t>
      </w:r>
      <w:proofErr w:type="gramEnd"/>
      <w:r w:rsidRPr="006D150B">
        <w:t xml:space="preserve"> té doby scénáře běžně používají finanční společnosti, banky, pojišťovny </w:t>
      </w:r>
      <w:r w:rsidR="001A3F40" w:rsidRPr="006D150B">
        <w:t>i</w:t>
      </w:r>
      <w:r w:rsidR="001A3F40">
        <w:t> </w:t>
      </w:r>
      <w:r w:rsidRPr="006D150B">
        <w:t xml:space="preserve">další subjekty jako nástroj pro analýzu </w:t>
      </w:r>
      <w:r w:rsidR="001A3F40" w:rsidRPr="006D150B">
        <w:t>a</w:t>
      </w:r>
      <w:r w:rsidR="001A3F40">
        <w:t> </w:t>
      </w:r>
      <w:r w:rsidR="00FF42B4">
        <w:t>přijímání klíčových rozhodnutí.</w:t>
      </w:r>
    </w:p>
    <w:p w:rsidR="00176060" w:rsidRPr="006D150B" w:rsidRDefault="00176060" w:rsidP="008A2502">
      <w:pPr>
        <w:pStyle w:val="OaSText"/>
      </w:pPr>
      <w:r w:rsidRPr="006D150B">
        <w:t xml:space="preserve">Stejně je tomu tak </w:t>
      </w:r>
      <w:r w:rsidR="001A3F40" w:rsidRPr="006D150B">
        <w:t>i</w:t>
      </w:r>
      <w:r w:rsidR="001A3F40">
        <w:t> </w:t>
      </w:r>
      <w:r w:rsidR="001A3F40" w:rsidRPr="006D150B">
        <w:t>v</w:t>
      </w:r>
      <w:r w:rsidR="001A3F40">
        <w:t> </w:t>
      </w:r>
      <w:r w:rsidRPr="006D150B">
        <w:t xml:space="preserve">rezortu obrany, kde </w:t>
      </w:r>
      <w:r w:rsidR="00FF42B4" w:rsidRPr="006D150B">
        <w:t xml:space="preserve">je </w:t>
      </w:r>
      <w:r w:rsidRPr="006D150B">
        <w:t>oblast scénářů úzce spojena s</w:t>
      </w:r>
      <w:r w:rsidR="000A7273">
        <w:t xml:space="preserve"> rozhodováním </w:t>
      </w:r>
      <w:r w:rsidR="001A3F40">
        <w:t>o </w:t>
      </w:r>
      <w:r w:rsidRPr="006D150B">
        <w:t>otázk</w:t>
      </w:r>
      <w:r w:rsidR="000A7273">
        <w:t>ách</w:t>
      </w:r>
      <w:r w:rsidRPr="006D150B">
        <w:t xml:space="preserve"> zajištění bezpečnosti </w:t>
      </w:r>
      <w:proofErr w:type="gramStart"/>
      <w:r w:rsidR="001A3F40" w:rsidRPr="006D150B">
        <w:t>a</w:t>
      </w:r>
      <w:proofErr w:type="gramEnd"/>
      <w:r w:rsidR="001A3F40">
        <w:t> </w:t>
      </w:r>
      <w:r w:rsidRPr="006D150B">
        <w:t xml:space="preserve">obrany státu. Scénáře jsou </w:t>
      </w:r>
      <w:r w:rsidR="001A3F40" w:rsidRPr="006D150B">
        <w:t>v</w:t>
      </w:r>
      <w:r w:rsidR="001A3F40">
        <w:t> </w:t>
      </w:r>
      <w:r w:rsidRPr="006D150B">
        <w:t xml:space="preserve">tomto případě odvíjeny </w:t>
      </w:r>
      <w:proofErr w:type="gramStart"/>
      <w:r w:rsidRPr="006D150B">
        <w:t>od</w:t>
      </w:r>
      <w:proofErr w:type="gramEnd"/>
      <w:r w:rsidRPr="006D150B">
        <w:t xml:space="preserve"> popisu budoucího bezpečnostního </w:t>
      </w:r>
      <w:r w:rsidR="001A3F40" w:rsidRPr="006D150B">
        <w:t>a</w:t>
      </w:r>
      <w:r w:rsidR="001A3F40">
        <w:t> </w:t>
      </w:r>
      <w:r w:rsidRPr="006D150B">
        <w:t xml:space="preserve">operačního prostředí definovaného ve strategických dokumentech nebo prognostických studiích. Nevýhodou však je, že </w:t>
      </w:r>
      <w:r w:rsidR="001A3F40" w:rsidRPr="006D150B">
        <w:t>v</w:t>
      </w:r>
      <w:r w:rsidR="001A3F40">
        <w:t> </w:t>
      </w:r>
      <w:r w:rsidRPr="006D150B">
        <w:t xml:space="preserve">takových materiálech je často abstrahována pouze všeobecná podstata hrozeb </w:t>
      </w:r>
      <w:r w:rsidR="001A3F40" w:rsidRPr="006D150B">
        <w:t>a</w:t>
      </w:r>
      <w:r w:rsidR="001A3F40">
        <w:t> </w:t>
      </w:r>
      <w:r w:rsidRPr="006D150B">
        <w:t xml:space="preserve">není tedy možné </w:t>
      </w:r>
      <w:proofErr w:type="gramStart"/>
      <w:r w:rsidRPr="006D150B">
        <w:t>na</w:t>
      </w:r>
      <w:proofErr w:type="gramEnd"/>
      <w:r w:rsidRPr="006D150B">
        <w:t xml:space="preserve"> základě této abstrakce přesně definovat schopnosti potřebné pro budoucí použití ozbrojených sil</w:t>
      </w:r>
      <w:r w:rsidR="00273ADE">
        <w:t xml:space="preserve"> (OS)</w:t>
      </w:r>
      <w:r w:rsidRPr="006D150B">
        <w:t xml:space="preserve">. Strategické dokumenty neobsahují ani informace týkající se konkrétního vojenského úkolu, protivníka </w:t>
      </w:r>
      <w:r w:rsidR="002869CB">
        <w:t>nebo</w:t>
      </w:r>
      <w:r w:rsidRPr="006D150B">
        <w:t xml:space="preserve"> dalších aktérů přítomných </w:t>
      </w:r>
      <w:r w:rsidR="001A3F40" w:rsidRPr="006D150B">
        <w:t>v</w:t>
      </w:r>
      <w:r w:rsidR="001A3F40">
        <w:t> </w:t>
      </w:r>
      <w:r w:rsidRPr="006D150B">
        <w:t>daném operačním prostředí. Tyto plánovací předpoklady lze naopak vyjádřit prostřednictvím scénáře nebo scénářů.</w:t>
      </w:r>
      <w:r w:rsidR="003E4F5D" w:rsidRPr="006D150B">
        <w:rPr>
          <w:rStyle w:val="Znakapoznpodarou"/>
          <w:lang w:val="cs-CZ"/>
        </w:rPr>
        <w:footnoteReference w:id="2"/>
      </w:r>
      <w:r w:rsidRPr="006D150B">
        <w:t xml:space="preserve">  </w:t>
      </w:r>
    </w:p>
    <w:p w:rsidR="00176060" w:rsidRPr="006D150B" w:rsidRDefault="00176060" w:rsidP="008A2502">
      <w:pPr>
        <w:pStyle w:val="OaSText"/>
      </w:pPr>
      <w:r w:rsidRPr="006D150B">
        <w:t xml:space="preserve">Cílem </w:t>
      </w:r>
      <w:r w:rsidR="003E4F5D" w:rsidRPr="006D150B">
        <w:t xml:space="preserve">tohoto </w:t>
      </w:r>
      <w:r w:rsidRPr="006D150B">
        <w:t xml:space="preserve">článku je nabídnout zainteresovaným odborníkům </w:t>
      </w:r>
      <w:r w:rsidR="001A3F40" w:rsidRPr="006D150B">
        <w:t>v</w:t>
      </w:r>
      <w:r w:rsidR="001A3F40">
        <w:t> </w:t>
      </w:r>
      <w:r w:rsidRPr="006D150B">
        <w:t xml:space="preserve">oblasti </w:t>
      </w:r>
      <w:r w:rsidR="001A3F40" w:rsidRPr="006D150B">
        <w:t>a</w:t>
      </w:r>
      <w:r w:rsidR="001A3F40">
        <w:t> </w:t>
      </w:r>
      <w:r w:rsidRPr="006D150B">
        <w:t xml:space="preserve">dalším čtenářům širší pohled </w:t>
      </w:r>
      <w:proofErr w:type="gramStart"/>
      <w:r w:rsidRPr="006D150B">
        <w:t>na</w:t>
      </w:r>
      <w:proofErr w:type="gramEnd"/>
      <w:r w:rsidRPr="006D150B">
        <w:t xml:space="preserve"> problematiku scénářů </w:t>
      </w:r>
      <w:r w:rsidR="001A3F40">
        <w:t>z </w:t>
      </w:r>
      <w:r w:rsidR="00F31101">
        <w:t xml:space="preserve">hlediska </w:t>
      </w:r>
      <w:r w:rsidR="00F31101" w:rsidRPr="006D150B">
        <w:t xml:space="preserve">jejich strukturální </w:t>
      </w:r>
      <w:r w:rsidR="001A3F40" w:rsidRPr="006D150B">
        <w:t>a</w:t>
      </w:r>
      <w:r w:rsidR="001A3F40">
        <w:t> </w:t>
      </w:r>
      <w:r w:rsidR="00F31101" w:rsidRPr="006D150B">
        <w:t>obsahov</w:t>
      </w:r>
      <w:r w:rsidR="00F31101">
        <w:t>é</w:t>
      </w:r>
      <w:r w:rsidR="00F31101" w:rsidRPr="006D150B">
        <w:t xml:space="preserve"> stránk</w:t>
      </w:r>
      <w:r w:rsidR="004152ED">
        <w:t>y</w:t>
      </w:r>
      <w:r w:rsidR="00F31101" w:rsidRPr="006D150B">
        <w:t xml:space="preserve"> </w:t>
      </w:r>
      <w:r w:rsidR="001A3F40" w:rsidRPr="006D150B">
        <w:t>a</w:t>
      </w:r>
      <w:r w:rsidR="001A3F40">
        <w:t> </w:t>
      </w:r>
      <w:r w:rsidRPr="006D150B">
        <w:t xml:space="preserve">podnítit je </w:t>
      </w:r>
      <w:r w:rsidR="001A3F40" w:rsidRPr="006D150B">
        <w:t>k</w:t>
      </w:r>
      <w:r w:rsidR="001A3F40">
        <w:t> </w:t>
      </w:r>
      <w:r w:rsidRPr="006D150B">
        <w:t>hlubšímu zamyšlení nad</w:t>
      </w:r>
      <w:r w:rsidR="00F31101">
        <w:t xml:space="preserve"> potřebou zpracování</w:t>
      </w:r>
      <w:r w:rsidR="004152ED">
        <w:t xml:space="preserve"> scénářů</w:t>
      </w:r>
      <w:r w:rsidR="00F31101">
        <w:t xml:space="preserve"> v rezortu obrany</w:t>
      </w:r>
      <w:r w:rsidRPr="006D150B">
        <w:t>. Popsaná doporučení pak mohou sloužit při tvorbě koncepčních materiálů v</w:t>
      </w:r>
      <w:r w:rsidR="00FF42B4">
        <w:t> </w:t>
      </w:r>
      <w:r w:rsidRPr="006D150B">
        <w:t>budoucnu.</w:t>
      </w:r>
    </w:p>
    <w:p w:rsidR="007C3C0C" w:rsidRPr="006D150B" w:rsidRDefault="00176060" w:rsidP="00B4532F">
      <w:pPr>
        <w:pStyle w:val="OaS1Caption"/>
      </w:pPr>
      <w:r w:rsidRPr="006D150B">
        <w:t>Teoretický rámec</w:t>
      </w:r>
    </w:p>
    <w:p w:rsidR="003E4F5D" w:rsidRPr="00F31101" w:rsidRDefault="00787BC0" w:rsidP="008A2502">
      <w:pPr>
        <w:pStyle w:val="OaSQuotationBox"/>
        <w:rPr>
          <w:b/>
          <w:smallCaps/>
        </w:rPr>
      </w:pPr>
      <w:r>
        <w:t>“</w:t>
      </w:r>
      <w:r w:rsidR="003E4F5D" w:rsidRPr="00F31101">
        <w:t>Scenarios are stories about the future, but their purpose is to make better decisions in the present.</w:t>
      </w:r>
      <w:r>
        <w:t>”</w:t>
      </w:r>
    </w:p>
    <w:p w:rsidR="003E4F5D" w:rsidRPr="006D150B" w:rsidRDefault="00787BC0" w:rsidP="00B50E44">
      <w:pPr>
        <w:pStyle w:val="OaSQuotationBox"/>
        <w:jc w:val="right"/>
        <w:rPr>
          <w:b/>
          <w:smallCaps/>
        </w:rPr>
      </w:pPr>
      <w:r>
        <w:t>Ged Davis,</w:t>
      </w:r>
      <w:r w:rsidR="003E4F5D" w:rsidRPr="006D150B">
        <w:t xml:space="preserve"> Chair of World Energy Scenarios</w:t>
      </w:r>
    </w:p>
    <w:p w:rsidR="003E4F5D" w:rsidRPr="006D150B" w:rsidRDefault="003E4F5D" w:rsidP="008A2502">
      <w:pPr>
        <w:pStyle w:val="OaSText"/>
      </w:pPr>
      <w:r w:rsidRPr="006D150B">
        <w:t xml:space="preserve">Scénáře představují popis podmínek specifického prostředí </w:t>
      </w:r>
      <w:proofErr w:type="gramStart"/>
      <w:r w:rsidR="001A3F40" w:rsidRPr="006D150B">
        <w:t>a</w:t>
      </w:r>
      <w:proofErr w:type="gramEnd"/>
      <w:r w:rsidR="001A3F40">
        <w:t> </w:t>
      </w:r>
      <w:r w:rsidRPr="006D150B">
        <w:t xml:space="preserve">operační situace, ve které budou </w:t>
      </w:r>
      <w:r w:rsidR="00273ADE">
        <w:t>OS</w:t>
      </w:r>
      <w:r w:rsidRPr="006D150B">
        <w:t xml:space="preserve"> plnit stanovené úkoly. Účelem scénářů je rovněž usnadnit analýzu, jak co nejlépe splnit úkoly mise (operace), naplnit stanovené cíle </w:t>
      </w:r>
      <w:r w:rsidR="001A3F40" w:rsidRPr="006D150B">
        <w:t>a</w:t>
      </w:r>
      <w:r w:rsidR="001A3F40">
        <w:t> </w:t>
      </w:r>
      <w:r w:rsidRPr="006D150B">
        <w:t xml:space="preserve">přispět </w:t>
      </w:r>
      <w:r w:rsidR="001A3F40" w:rsidRPr="006D150B">
        <w:t>k</w:t>
      </w:r>
      <w:r w:rsidR="001A3F40">
        <w:t> </w:t>
      </w:r>
      <w:r w:rsidRPr="006D150B">
        <w:t xml:space="preserve">dosažení požadovaného konečného stavu. Scénáře jsou současně prostředkem konkretizace priorit. Jde </w:t>
      </w:r>
      <w:r w:rsidR="001A3F40" w:rsidRPr="006D150B">
        <w:t>o</w:t>
      </w:r>
      <w:r w:rsidR="001A3F40">
        <w:t> </w:t>
      </w:r>
      <w:r w:rsidRPr="006D150B">
        <w:t xml:space="preserve">predikované plánované situace, které budou vyžadovat použití </w:t>
      </w:r>
      <w:r w:rsidR="00273ADE">
        <w:t>OS</w:t>
      </w:r>
      <w:r w:rsidRPr="006D150B">
        <w:t xml:space="preserve"> </w:t>
      </w:r>
      <w:r w:rsidR="001A3F40" w:rsidRPr="006D150B">
        <w:t>v</w:t>
      </w:r>
      <w:r w:rsidR="001A3F40">
        <w:t> </w:t>
      </w:r>
      <w:r w:rsidRPr="006D150B">
        <w:t xml:space="preserve">aliančním, koaličním nebo národním rámci. Scénáře nejsou predikcí budoucnosti, ale metodou </w:t>
      </w:r>
      <w:r w:rsidRPr="006D150B">
        <w:lastRenderedPageBreak/>
        <w:t xml:space="preserve">minimalizace hrozeb tím, že jsou </w:t>
      </w:r>
      <w:r w:rsidR="001A3F40" w:rsidRPr="006D150B">
        <w:t>k</w:t>
      </w:r>
      <w:r w:rsidR="001A3F40">
        <w:t> </w:t>
      </w:r>
      <w:r w:rsidRPr="006D150B">
        <w:t>těmto scénářům hledány varianty řešení, jak těmto hroz</w:t>
      </w:r>
      <w:r w:rsidR="009F7ADB">
        <w:t>bám předejít, jak je eliminovat</w:t>
      </w:r>
      <w:r w:rsidRPr="006D150B">
        <w:t xml:space="preserve"> nebo jak omezit jejich důsledky.</w:t>
      </w:r>
      <w:r w:rsidRPr="006D150B">
        <w:rPr>
          <w:vertAlign w:val="superscript"/>
        </w:rPr>
        <w:footnoteReference w:id="3"/>
      </w:r>
      <w:r w:rsidRPr="006D150B">
        <w:t xml:space="preserve"> </w:t>
      </w:r>
    </w:p>
    <w:p w:rsidR="003E4F5D" w:rsidRPr="006D150B" w:rsidRDefault="003E4F5D" w:rsidP="008A2502">
      <w:pPr>
        <w:pStyle w:val="OaSText"/>
      </w:pPr>
      <w:r w:rsidRPr="006D150B">
        <w:t xml:space="preserve">Scénáře jsou klíčovým prvkem pro plánování </w:t>
      </w:r>
      <w:proofErr w:type="gramStart"/>
      <w:r w:rsidRPr="006D150B">
        <w:t>na</w:t>
      </w:r>
      <w:proofErr w:type="gramEnd"/>
      <w:r w:rsidRPr="006D150B">
        <w:t xml:space="preserve"> základě schopností (Capability based planning – CBP), zahájení procesů tvorby sil, zpracování seznamu úkolů </w:t>
      </w:r>
      <w:r w:rsidR="001A3F40" w:rsidRPr="006D150B">
        <w:t>a</w:t>
      </w:r>
      <w:r w:rsidR="001A3F40">
        <w:t> </w:t>
      </w:r>
      <w:r w:rsidRPr="006D150B">
        <w:t xml:space="preserve">cílů schopností, tvorbu schopností </w:t>
      </w:r>
      <w:r w:rsidR="001A3F40" w:rsidRPr="006D150B">
        <w:t>a</w:t>
      </w:r>
      <w:r w:rsidR="001A3F40">
        <w:t> </w:t>
      </w:r>
      <w:r w:rsidRPr="006D150B">
        <w:t xml:space="preserve">následnou tvorbu investičních plánů. Scénáře poskytují příležitost pro lepší rozhodování </w:t>
      </w:r>
      <w:r w:rsidR="001A3F40" w:rsidRPr="006D150B">
        <w:t>a</w:t>
      </w:r>
      <w:r w:rsidR="001A3F40">
        <w:t> </w:t>
      </w:r>
      <w:r w:rsidRPr="006D150B">
        <w:t xml:space="preserve">hodnocení, jaké schopnosti bude nutno vyžadovat, analyzovat jejich dopad </w:t>
      </w:r>
      <w:r w:rsidR="001A3F40" w:rsidRPr="006D150B">
        <w:t>a</w:t>
      </w:r>
      <w:r w:rsidR="001A3F40">
        <w:t> </w:t>
      </w:r>
      <w:r w:rsidRPr="006D150B">
        <w:t xml:space="preserve">význam </w:t>
      </w:r>
      <w:r w:rsidR="001A3F40" w:rsidRPr="006D150B">
        <w:t>v</w:t>
      </w:r>
      <w:r w:rsidR="001A3F40">
        <w:t> </w:t>
      </w:r>
      <w:r w:rsidRPr="006D150B">
        <w:t xml:space="preserve">dlouhodobém </w:t>
      </w:r>
      <w:r w:rsidR="001A3F40" w:rsidRPr="006D150B">
        <w:t>a</w:t>
      </w:r>
      <w:r w:rsidR="001A3F40">
        <w:t> </w:t>
      </w:r>
      <w:r w:rsidRPr="006D150B">
        <w:t xml:space="preserve">střednědobém horizontu </w:t>
      </w:r>
      <w:r w:rsidR="001A3F40" w:rsidRPr="006D150B">
        <w:t>a</w:t>
      </w:r>
      <w:r w:rsidR="001A3F40">
        <w:t> </w:t>
      </w:r>
      <w:r w:rsidRPr="006D150B">
        <w:t xml:space="preserve">předvídat jaké technologie bude nutno propojit (přidružit) </w:t>
      </w:r>
      <w:r w:rsidR="001A3F40" w:rsidRPr="006D150B">
        <w:t>s</w:t>
      </w:r>
      <w:r w:rsidR="001A3F40">
        <w:t> </w:t>
      </w:r>
      <w:r w:rsidRPr="006D150B">
        <w:t xml:space="preserve">požadavky souvisejícími </w:t>
      </w:r>
      <w:r w:rsidR="001A3F40" w:rsidRPr="006D150B">
        <w:t>s</w:t>
      </w:r>
      <w:r w:rsidR="001A3F40">
        <w:t> </w:t>
      </w:r>
      <w:r w:rsidRPr="006D150B">
        <w:t xml:space="preserve">těmito obecnými (společnými) </w:t>
      </w:r>
      <w:r w:rsidR="001A3F40" w:rsidRPr="006D150B">
        <w:t>a</w:t>
      </w:r>
      <w:r w:rsidR="001A3F40">
        <w:t> </w:t>
      </w:r>
      <w:r w:rsidRPr="006D150B">
        <w:t>dalšími specifickými schopnostmi.</w:t>
      </w:r>
      <w:r w:rsidRPr="001C1459">
        <w:rPr>
          <w:color w:val="auto"/>
        </w:rPr>
        <w:t xml:space="preserve"> Scénáře jsou využitelné </w:t>
      </w:r>
      <w:r w:rsidR="000F363A" w:rsidRPr="001C1459">
        <w:rPr>
          <w:color w:val="auto"/>
        </w:rPr>
        <w:t>pro</w:t>
      </w:r>
      <w:r w:rsidRPr="001C1459">
        <w:rPr>
          <w:color w:val="auto"/>
        </w:rPr>
        <w:t xml:space="preserve"> tvorb</w:t>
      </w:r>
      <w:r w:rsidR="000F363A" w:rsidRPr="001C1459">
        <w:rPr>
          <w:color w:val="auto"/>
        </w:rPr>
        <w:t>u</w:t>
      </w:r>
      <w:r w:rsidRPr="001C1459">
        <w:rPr>
          <w:color w:val="auto"/>
        </w:rPr>
        <w:t xml:space="preserve"> operačních koncepcí, zejména </w:t>
      </w:r>
      <w:r w:rsidR="001A3F40" w:rsidRPr="001C1459">
        <w:rPr>
          <w:color w:val="auto"/>
        </w:rPr>
        <w:t>z</w:t>
      </w:r>
      <w:r w:rsidR="001A3F40">
        <w:rPr>
          <w:color w:val="auto"/>
        </w:rPr>
        <w:t> </w:t>
      </w:r>
      <w:r w:rsidR="000F363A" w:rsidRPr="001C1459">
        <w:rPr>
          <w:color w:val="auto"/>
        </w:rPr>
        <w:t>hlediska</w:t>
      </w:r>
      <w:r w:rsidRPr="001C1459">
        <w:rPr>
          <w:color w:val="auto"/>
        </w:rPr>
        <w:t xml:space="preserve"> stanovení schopností potřebných pro použití </w:t>
      </w:r>
      <w:r w:rsidR="00273ADE" w:rsidRPr="001C1459">
        <w:rPr>
          <w:color w:val="auto"/>
        </w:rPr>
        <w:t>OS</w:t>
      </w:r>
      <w:r w:rsidRPr="001C1459">
        <w:rPr>
          <w:color w:val="auto"/>
        </w:rPr>
        <w:t xml:space="preserve"> </w:t>
      </w:r>
      <w:r w:rsidR="001A3F40" w:rsidRPr="001C1459">
        <w:rPr>
          <w:color w:val="auto"/>
        </w:rPr>
        <w:t>v</w:t>
      </w:r>
      <w:r w:rsidR="001A3F40">
        <w:rPr>
          <w:color w:val="auto"/>
        </w:rPr>
        <w:t> </w:t>
      </w:r>
      <w:r w:rsidRPr="001C1459">
        <w:rPr>
          <w:color w:val="auto"/>
        </w:rPr>
        <w:t xml:space="preserve">budoucnosti. </w:t>
      </w:r>
      <w:r w:rsidR="001A3F40" w:rsidRPr="001C1459">
        <w:rPr>
          <w:color w:val="auto"/>
        </w:rPr>
        <w:t>I</w:t>
      </w:r>
      <w:r w:rsidR="001A3F40">
        <w:rPr>
          <w:color w:val="auto"/>
        </w:rPr>
        <w:t> </w:t>
      </w:r>
      <w:r w:rsidRPr="001C1459">
        <w:rPr>
          <w:color w:val="auto"/>
        </w:rPr>
        <w:t xml:space="preserve">když scénáře </w:t>
      </w:r>
      <w:r w:rsidR="000F363A" w:rsidRPr="001C1459">
        <w:rPr>
          <w:color w:val="auto"/>
        </w:rPr>
        <w:t>jsou</w:t>
      </w:r>
      <w:r w:rsidRPr="001C1459">
        <w:rPr>
          <w:color w:val="auto"/>
        </w:rPr>
        <w:t xml:space="preserve"> </w:t>
      </w:r>
      <w:r w:rsidR="000F363A" w:rsidRPr="001C1459">
        <w:rPr>
          <w:color w:val="auto"/>
        </w:rPr>
        <w:t xml:space="preserve">zpravidla </w:t>
      </w:r>
      <w:r w:rsidRPr="001C1459">
        <w:rPr>
          <w:color w:val="auto"/>
        </w:rPr>
        <w:t>významnou část</w:t>
      </w:r>
      <w:r w:rsidR="000F363A" w:rsidRPr="001C1459">
        <w:rPr>
          <w:color w:val="auto"/>
        </w:rPr>
        <w:t>í</w:t>
      </w:r>
      <w:r w:rsidRPr="001C1459">
        <w:rPr>
          <w:color w:val="auto"/>
        </w:rPr>
        <w:t xml:space="preserve"> těchto koncepcí – možných způsobů, jak </w:t>
      </w:r>
      <w:r w:rsidR="00273ADE" w:rsidRPr="001C1459">
        <w:rPr>
          <w:color w:val="auto"/>
        </w:rPr>
        <w:t>OS</w:t>
      </w:r>
      <w:r w:rsidRPr="001C1459">
        <w:rPr>
          <w:color w:val="auto"/>
        </w:rPr>
        <w:t xml:space="preserve"> mohou či budou vést operace </w:t>
      </w:r>
      <w:r w:rsidR="001A3F40" w:rsidRPr="001C1459">
        <w:rPr>
          <w:color w:val="auto"/>
        </w:rPr>
        <w:t>v</w:t>
      </w:r>
      <w:r w:rsidR="001A3F40">
        <w:rPr>
          <w:color w:val="auto"/>
        </w:rPr>
        <w:t> </w:t>
      </w:r>
      <w:r w:rsidRPr="001C1459">
        <w:rPr>
          <w:color w:val="auto"/>
        </w:rPr>
        <w:t xml:space="preserve">budoucnu – jejich skutečné využití </w:t>
      </w:r>
      <w:r w:rsidR="001A3F40" w:rsidRPr="001C1459">
        <w:rPr>
          <w:color w:val="auto"/>
        </w:rPr>
        <w:t>v</w:t>
      </w:r>
      <w:r w:rsidR="001A3F40">
        <w:rPr>
          <w:color w:val="auto"/>
        </w:rPr>
        <w:t> </w:t>
      </w:r>
      <w:r w:rsidRPr="001C1459">
        <w:rPr>
          <w:color w:val="auto"/>
        </w:rPr>
        <w:t xml:space="preserve">podmínkách </w:t>
      </w:r>
      <w:r w:rsidR="00273ADE" w:rsidRPr="001C1459">
        <w:rPr>
          <w:color w:val="auto"/>
        </w:rPr>
        <w:t>OS</w:t>
      </w:r>
      <w:r w:rsidRPr="001C1459">
        <w:rPr>
          <w:color w:val="auto"/>
        </w:rPr>
        <w:t xml:space="preserve"> České republiky </w:t>
      </w:r>
      <w:r w:rsidR="000F363A" w:rsidRPr="001C1459">
        <w:rPr>
          <w:color w:val="auto"/>
        </w:rPr>
        <w:t>je</w:t>
      </w:r>
      <w:r w:rsidRPr="001C1459">
        <w:rPr>
          <w:color w:val="auto"/>
        </w:rPr>
        <w:t xml:space="preserve"> spíše sporadické. </w:t>
      </w:r>
    </w:p>
    <w:p w:rsidR="00176060" w:rsidRPr="006D150B" w:rsidRDefault="00176060" w:rsidP="00B4532F">
      <w:pPr>
        <w:pStyle w:val="OaS1Caption"/>
      </w:pPr>
      <w:r w:rsidRPr="006D150B">
        <w:t>Odborná dis</w:t>
      </w:r>
      <w:bookmarkStart w:id="0" w:name="_GoBack"/>
      <w:bookmarkEnd w:id="0"/>
      <w:r w:rsidRPr="006D150B">
        <w:t>kuze k problematice scénářů</w:t>
      </w:r>
    </w:p>
    <w:p w:rsidR="003E4F5D" w:rsidRPr="006D150B" w:rsidRDefault="003E4F5D" w:rsidP="008A2502">
      <w:pPr>
        <w:pStyle w:val="OaSText"/>
      </w:pPr>
      <w:r w:rsidRPr="006D150B">
        <w:t xml:space="preserve">Plánování podle scénářů historicky vychází </w:t>
      </w:r>
      <w:r w:rsidR="001A3F40" w:rsidRPr="006D150B">
        <w:t>z</w:t>
      </w:r>
      <w:r w:rsidR="001A3F40">
        <w:t> </w:t>
      </w:r>
      <w:r w:rsidRPr="006D150B">
        <w:t xml:space="preserve">amerických </w:t>
      </w:r>
      <w:proofErr w:type="gramStart"/>
      <w:r w:rsidR="001A3F40" w:rsidRPr="006D150B">
        <w:t>a</w:t>
      </w:r>
      <w:proofErr w:type="gramEnd"/>
      <w:r w:rsidR="001A3F40">
        <w:t> </w:t>
      </w:r>
      <w:r w:rsidRPr="006D150B">
        <w:t xml:space="preserve">evropských komerčních přístupů, obsažených </w:t>
      </w:r>
      <w:r w:rsidR="001A3F40" w:rsidRPr="006D150B">
        <w:t>v</w:t>
      </w:r>
      <w:r w:rsidR="001A3F40">
        <w:t> </w:t>
      </w:r>
      <w:r w:rsidRPr="006D150B">
        <w:t xml:space="preserve">kontextech amerického vojenského plánování během druhé světové války </w:t>
      </w:r>
      <w:r w:rsidR="001A3F40" w:rsidRPr="006D150B">
        <w:t>a</w:t>
      </w:r>
      <w:r w:rsidR="001A3F40">
        <w:t> </w:t>
      </w:r>
      <w:r w:rsidRPr="006D150B">
        <w:t>přestavbě poválečné Evropy, zejména Francie.</w:t>
      </w:r>
      <w:r w:rsidRPr="006D150B">
        <w:rPr>
          <w:vertAlign w:val="superscript"/>
        </w:rPr>
        <w:footnoteReference w:id="4"/>
      </w:r>
      <w:r w:rsidRPr="006D150B">
        <w:t xml:space="preserve"> </w:t>
      </w:r>
      <w:r w:rsidR="000A7273">
        <w:t>Úvahy</w:t>
      </w:r>
      <w:r w:rsidRPr="006D150B">
        <w:t xml:space="preserve"> nejvyšších amerických vojenských velitelů </w:t>
      </w:r>
      <w:r w:rsidR="001A3F40">
        <w:t>o </w:t>
      </w:r>
      <w:r w:rsidRPr="006D150B">
        <w:t>vazb</w:t>
      </w:r>
      <w:r w:rsidR="000A7273">
        <w:t>ě</w:t>
      </w:r>
      <w:r w:rsidRPr="006D150B">
        <w:t xml:space="preserve"> mezi vojenskou strategií </w:t>
      </w:r>
      <w:r w:rsidR="001A3F40" w:rsidRPr="006D150B">
        <w:t>a</w:t>
      </w:r>
      <w:r w:rsidR="001A3F40">
        <w:t> </w:t>
      </w:r>
      <w:r w:rsidRPr="006D150B">
        <w:t xml:space="preserve">technologickým vývojem během druhé světové války </w:t>
      </w:r>
      <w:r w:rsidR="001A3F40" w:rsidRPr="006D150B">
        <w:t>a</w:t>
      </w:r>
      <w:r w:rsidR="001A3F40">
        <w:t> </w:t>
      </w:r>
      <w:r w:rsidRPr="006D150B">
        <w:t xml:space="preserve">nepravděpodobnými vyhlídkami </w:t>
      </w:r>
      <w:proofErr w:type="gramStart"/>
      <w:r w:rsidRPr="006D150B">
        <w:t>na</w:t>
      </w:r>
      <w:proofErr w:type="gramEnd"/>
      <w:r w:rsidRPr="006D150B">
        <w:t xml:space="preserve"> pozdější dlouhodobý mír vedly </w:t>
      </w:r>
      <w:r w:rsidR="001A3F40" w:rsidRPr="006D150B">
        <w:t>k</w:t>
      </w:r>
      <w:r w:rsidR="001A3F40">
        <w:t> </w:t>
      </w:r>
      <w:r w:rsidRPr="006D150B">
        <w:t>založení společnosti RAND (1945) jako prostředníka aplikovaného výzkumu budoucnosti.</w:t>
      </w:r>
      <w:r w:rsidR="00FE37CB">
        <w:rPr>
          <w:rStyle w:val="Znakapoznpodarou"/>
          <w:lang w:val="cs-CZ"/>
        </w:rPr>
        <w:footnoteReference w:id="5"/>
      </w:r>
      <w:r w:rsidRPr="006D150B">
        <w:t xml:space="preserve"> Slovo scénář se stalo populárním zejména prostřednictvím Hermana Kahna</w:t>
      </w:r>
      <w:r w:rsidR="00124798" w:rsidRPr="006D150B">
        <w:rPr>
          <w:vertAlign w:val="superscript"/>
        </w:rPr>
        <w:footnoteReference w:id="6"/>
      </w:r>
      <w:r w:rsidR="00124798" w:rsidRPr="006D150B">
        <w:t xml:space="preserve"> </w:t>
      </w:r>
      <w:r w:rsidR="001A3F40" w:rsidRPr="006D150B">
        <w:t>v</w:t>
      </w:r>
      <w:r w:rsidR="001A3F40">
        <w:t> </w:t>
      </w:r>
      <w:r w:rsidRPr="006D150B">
        <w:t xml:space="preserve">souvislosti </w:t>
      </w:r>
      <w:r w:rsidR="001A3F40" w:rsidRPr="006D150B">
        <w:t>s</w:t>
      </w:r>
      <w:r w:rsidR="001A3F40">
        <w:t> </w:t>
      </w:r>
      <w:r w:rsidRPr="006D150B">
        <w:t xml:space="preserve">vojenskými </w:t>
      </w:r>
      <w:r w:rsidR="001A3F40" w:rsidRPr="006D150B">
        <w:t>a</w:t>
      </w:r>
      <w:r w:rsidR="001A3F40">
        <w:t> </w:t>
      </w:r>
      <w:r w:rsidRPr="006D150B">
        <w:t>strategickými studiemi vedený</w:t>
      </w:r>
      <w:r w:rsidR="002869CB">
        <w:t>mi</w:t>
      </w:r>
      <w:r w:rsidRPr="006D150B">
        <w:t xml:space="preserve"> společností Rand Corporation. Kahn tento termín použil pro otázky týkající se veřejného pořádku USA, mezinárodního rozvoje </w:t>
      </w:r>
      <w:proofErr w:type="gramStart"/>
      <w:r w:rsidR="001A3F40" w:rsidRPr="006D150B">
        <w:t>a</w:t>
      </w:r>
      <w:proofErr w:type="gramEnd"/>
      <w:r w:rsidR="001A3F40">
        <w:t> </w:t>
      </w:r>
      <w:r w:rsidRPr="006D150B">
        <w:t>obrany. Podle něj je scénář „</w:t>
      </w:r>
      <w:r w:rsidRPr="006D150B">
        <w:rPr>
          <w:i/>
        </w:rPr>
        <w:t xml:space="preserve">souborem hypotetických událostí stanovených </w:t>
      </w:r>
      <w:r w:rsidR="001A3F40" w:rsidRPr="006D150B">
        <w:rPr>
          <w:i/>
        </w:rPr>
        <w:t>v</w:t>
      </w:r>
      <w:r w:rsidR="001A3F40">
        <w:rPr>
          <w:i/>
        </w:rPr>
        <w:t> </w:t>
      </w:r>
      <w:r w:rsidRPr="006D150B">
        <w:rPr>
          <w:i/>
        </w:rPr>
        <w:t>budoucnosti, jejichž cílem je vyjasnit možný řetězec kauzálních ud</w:t>
      </w:r>
      <w:r w:rsidR="009F7ADB">
        <w:rPr>
          <w:i/>
        </w:rPr>
        <w:t xml:space="preserve">álostí </w:t>
      </w:r>
      <w:r w:rsidR="001A3F40">
        <w:rPr>
          <w:i/>
        </w:rPr>
        <w:lastRenderedPageBreak/>
        <w:t>i </w:t>
      </w:r>
      <w:r w:rsidR="009F7ADB">
        <w:rPr>
          <w:i/>
        </w:rPr>
        <w:t>jejich body rozhodnutí</w:t>
      </w:r>
      <w:r w:rsidRPr="006D150B">
        <w:rPr>
          <w:i/>
        </w:rPr>
        <w:t>“</w:t>
      </w:r>
      <w:r w:rsidR="009F7ADB">
        <w:rPr>
          <w:i/>
        </w:rPr>
        <w:t>.</w:t>
      </w:r>
      <w:r w:rsidR="00124798" w:rsidRPr="006D150B">
        <w:rPr>
          <w:vertAlign w:val="superscript"/>
        </w:rPr>
        <w:footnoteReference w:id="7"/>
      </w:r>
      <w:r w:rsidR="00124798" w:rsidRPr="006D150B">
        <w:t xml:space="preserve"> </w:t>
      </w:r>
      <w:r w:rsidRPr="006D150B">
        <w:t xml:space="preserve">Podle Godeta </w:t>
      </w:r>
      <w:r w:rsidR="001A3F40" w:rsidRPr="006D150B">
        <w:t>a</w:t>
      </w:r>
      <w:r w:rsidR="001A3F40">
        <w:t> </w:t>
      </w:r>
      <w:r w:rsidRPr="006D150B">
        <w:t xml:space="preserve">Roubelata adopce přístupu </w:t>
      </w:r>
      <w:r w:rsidR="001A3F40" w:rsidRPr="006D150B">
        <w:t>k</w:t>
      </w:r>
      <w:r w:rsidR="001A3F40">
        <w:t> </w:t>
      </w:r>
      <w:r w:rsidRPr="006D150B">
        <w:t xml:space="preserve">budoucnosti, cestou scénářů, přispívá ke stimulaci strategického myšlení </w:t>
      </w:r>
      <w:r w:rsidR="001A3F40" w:rsidRPr="006D150B">
        <w:t>a</w:t>
      </w:r>
      <w:r w:rsidR="001A3F40">
        <w:t> </w:t>
      </w:r>
      <w:r w:rsidRPr="006D150B">
        <w:t xml:space="preserve">komunikaci uvnitř firem, zlepšení vnitřní pružnosti reakce na environmentální nejistotu </w:t>
      </w:r>
      <w:r w:rsidR="001A3F40" w:rsidRPr="006D150B">
        <w:t>a</w:t>
      </w:r>
      <w:r w:rsidR="001A3F40">
        <w:t> </w:t>
      </w:r>
      <w:r w:rsidRPr="006D150B">
        <w:t>zajištění lepší přípravy pro</w:t>
      </w:r>
      <w:r w:rsidR="009F7ADB">
        <w:t xml:space="preserve"> případné poruchy systému </w:t>
      </w:r>
      <w:r w:rsidR="001A3F40">
        <w:t>a </w:t>
      </w:r>
      <w:r w:rsidR="009F7ADB">
        <w:t>pře</w:t>
      </w:r>
      <w:r w:rsidRPr="006D150B">
        <w:t>orient</w:t>
      </w:r>
      <w:r w:rsidR="009F7ADB">
        <w:t xml:space="preserve">ování </w:t>
      </w:r>
      <w:r w:rsidRPr="006D150B">
        <w:t xml:space="preserve">možností politiky </w:t>
      </w:r>
      <w:r w:rsidR="001A3F40" w:rsidRPr="006D150B">
        <w:t>v</w:t>
      </w:r>
      <w:r w:rsidR="001A3F40">
        <w:t> </w:t>
      </w:r>
      <w:r w:rsidRPr="006D150B">
        <w:t xml:space="preserve">závislosti na budoucím kontextu, na který by dopadly jejich důsledky. </w:t>
      </w:r>
      <w:r w:rsidR="001A3F40" w:rsidRPr="006D150B">
        <w:t>V</w:t>
      </w:r>
      <w:r w:rsidR="001A3F40">
        <w:t> </w:t>
      </w:r>
      <w:r w:rsidRPr="006D150B">
        <w:t xml:space="preserve">jejich podání scénář představuje </w:t>
      </w:r>
      <w:r w:rsidRPr="006D150B">
        <w:rPr>
          <w:i/>
        </w:rPr>
        <w:t xml:space="preserve">„popis budoucí situace </w:t>
      </w:r>
      <w:r w:rsidR="001A3F40" w:rsidRPr="006D150B">
        <w:rPr>
          <w:i/>
        </w:rPr>
        <w:t>a</w:t>
      </w:r>
      <w:r w:rsidR="001A3F40">
        <w:rPr>
          <w:i/>
        </w:rPr>
        <w:t> </w:t>
      </w:r>
      <w:r w:rsidRPr="006D150B">
        <w:rPr>
          <w:i/>
        </w:rPr>
        <w:t xml:space="preserve">průběh událostí, který umožňuje posunout se </w:t>
      </w:r>
      <w:r w:rsidR="001A3F40" w:rsidRPr="006D150B">
        <w:rPr>
          <w:i/>
        </w:rPr>
        <w:t>z</w:t>
      </w:r>
      <w:r w:rsidR="001A3F40">
        <w:rPr>
          <w:i/>
        </w:rPr>
        <w:t> </w:t>
      </w:r>
      <w:r w:rsidRPr="006D150B">
        <w:rPr>
          <w:i/>
        </w:rPr>
        <w:t>pův</w:t>
      </w:r>
      <w:r w:rsidR="009F7ADB">
        <w:rPr>
          <w:i/>
        </w:rPr>
        <w:t>odní situace do budoucí situace</w:t>
      </w:r>
      <w:r w:rsidRPr="006D150B">
        <w:rPr>
          <w:i/>
        </w:rPr>
        <w:t>“</w:t>
      </w:r>
      <w:r w:rsidR="009F7ADB">
        <w:rPr>
          <w:i/>
        </w:rPr>
        <w:t>.</w:t>
      </w:r>
      <w:r w:rsidRPr="006D150B">
        <w:t xml:space="preserve"> Autoři identifikují dvě hlavní kategorie scénářů:</w:t>
      </w:r>
    </w:p>
    <w:p w:rsidR="003E4F5D" w:rsidRPr="006D150B" w:rsidRDefault="003E4F5D" w:rsidP="008A2502">
      <w:pPr>
        <w:pStyle w:val="OaSText"/>
        <w:numPr>
          <w:ilvl w:val="0"/>
          <w:numId w:val="21"/>
        </w:numPr>
      </w:pPr>
      <w:r w:rsidRPr="006D150B">
        <w:t>explorativní (průzkumn</w:t>
      </w:r>
      <w:r w:rsidR="001C1459">
        <w:t>é</w:t>
      </w:r>
      <w:r w:rsidRPr="006D150B">
        <w:t xml:space="preserve">, zjišťující) - vycházející </w:t>
      </w:r>
      <w:r w:rsidR="001A3F40" w:rsidRPr="006D150B">
        <w:t>z</w:t>
      </w:r>
      <w:r w:rsidR="001A3F40">
        <w:t> </w:t>
      </w:r>
      <w:r w:rsidRPr="006D150B">
        <w:t xml:space="preserve">minulých </w:t>
      </w:r>
      <w:r w:rsidR="001A3F40" w:rsidRPr="006D150B">
        <w:t>a</w:t>
      </w:r>
      <w:r w:rsidR="001A3F40">
        <w:t> </w:t>
      </w:r>
      <w:r w:rsidRPr="006D150B">
        <w:t>současných trendů a</w:t>
      </w:r>
      <w:r w:rsidR="00512D50">
        <w:t> </w:t>
      </w:r>
      <w:r w:rsidRPr="006D150B">
        <w:t xml:space="preserve">vedoucí </w:t>
      </w:r>
      <w:r w:rsidR="001A3F40" w:rsidRPr="006D150B">
        <w:t>k</w:t>
      </w:r>
      <w:r w:rsidR="001A3F40">
        <w:t> </w:t>
      </w:r>
      <w:r w:rsidRPr="006D150B">
        <w:t>pravděpodobné budoucnosti;</w:t>
      </w:r>
    </w:p>
    <w:p w:rsidR="006D150B" w:rsidRPr="006D150B" w:rsidRDefault="003E4F5D" w:rsidP="008A2502">
      <w:pPr>
        <w:pStyle w:val="OaSText"/>
        <w:numPr>
          <w:ilvl w:val="0"/>
          <w:numId w:val="21"/>
        </w:numPr>
      </w:pPr>
      <w:proofErr w:type="gramStart"/>
      <w:r w:rsidRPr="006D150B">
        <w:t>normativní</w:t>
      </w:r>
      <w:proofErr w:type="gramEnd"/>
      <w:r w:rsidRPr="006D150B">
        <w:t xml:space="preserve"> (předvídateln</w:t>
      </w:r>
      <w:r w:rsidR="001C1459">
        <w:t>é</w:t>
      </w:r>
      <w:r w:rsidRPr="006D150B">
        <w:t>) - postavené na základě různých vizí budoucnosti; mohou být buď žádoucí, nebo naopak je nutno se jich obávat.</w:t>
      </w:r>
      <w:r w:rsidR="00124798" w:rsidRPr="006D150B">
        <w:rPr>
          <w:vertAlign w:val="superscript"/>
        </w:rPr>
        <w:footnoteReference w:id="8"/>
      </w:r>
      <w:r w:rsidR="00124798" w:rsidRPr="006D150B">
        <w:t xml:space="preserve"> </w:t>
      </w:r>
    </w:p>
    <w:p w:rsidR="003E4F5D" w:rsidRPr="006D150B" w:rsidRDefault="003E4F5D" w:rsidP="008A2502">
      <w:pPr>
        <w:pStyle w:val="OaSText"/>
      </w:pPr>
      <w:r w:rsidRPr="006D150B">
        <w:t xml:space="preserve">Ani ve vojenství není problematika scénářů nijak novodobou záležitostí. Obranné koalice, ale </w:t>
      </w:r>
      <w:r w:rsidR="001A3F40" w:rsidRPr="006D150B">
        <w:t>i</w:t>
      </w:r>
      <w:r w:rsidR="001A3F40">
        <w:t> </w:t>
      </w:r>
      <w:r w:rsidRPr="006D150B">
        <w:t xml:space="preserve">suverénní státy po desetiletí vytváří různé scénáře </w:t>
      </w:r>
      <w:r w:rsidR="001A3F40" w:rsidRPr="006D150B">
        <w:t>v</w:t>
      </w:r>
      <w:r w:rsidR="001A3F40">
        <w:t> </w:t>
      </w:r>
      <w:r w:rsidRPr="006D150B">
        <w:t xml:space="preserve">reakci </w:t>
      </w:r>
      <w:proofErr w:type="gramStart"/>
      <w:r w:rsidRPr="006D150B">
        <w:t>na</w:t>
      </w:r>
      <w:proofErr w:type="gramEnd"/>
      <w:r w:rsidRPr="006D150B">
        <w:t xml:space="preserve"> bezpečnostní hrozby, které jsou </w:t>
      </w:r>
      <w:r w:rsidR="001A3F40" w:rsidRPr="006D150B">
        <w:t>v</w:t>
      </w:r>
      <w:r w:rsidR="001A3F40">
        <w:t> </w:t>
      </w:r>
      <w:r w:rsidRPr="006D150B">
        <w:t xml:space="preserve">rozporu </w:t>
      </w:r>
      <w:r w:rsidR="001A3F40" w:rsidRPr="006D150B">
        <w:t>s</w:t>
      </w:r>
      <w:r w:rsidR="001A3F40">
        <w:t> </w:t>
      </w:r>
      <w:r w:rsidRPr="006D150B">
        <w:t xml:space="preserve">jejich strategickými cíli </w:t>
      </w:r>
      <w:r w:rsidR="001A3F40" w:rsidRPr="006D150B">
        <w:t>a</w:t>
      </w:r>
      <w:r w:rsidR="001A3F40">
        <w:t> </w:t>
      </w:r>
      <w:r w:rsidRPr="006D150B">
        <w:t xml:space="preserve">zájmy ve světě. Prostřednictvím scénářů se snaží vytvořit obraz možného protivníka, predikovat jeho činnost </w:t>
      </w:r>
      <w:r w:rsidR="001A3F40" w:rsidRPr="006D150B">
        <w:t>a</w:t>
      </w:r>
      <w:r w:rsidR="001A3F40">
        <w:t> </w:t>
      </w:r>
      <w:r w:rsidRPr="006D150B">
        <w:t xml:space="preserve">současně vyjádřit způsob, kterým je možné jej účelně eliminovat. </w:t>
      </w:r>
    </w:p>
    <w:p w:rsidR="004152ED" w:rsidRDefault="003E4F5D" w:rsidP="008A2502">
      <w:pPr>
        <w:pStyle w:val="OaSText"/>
      </w:pPr>
      <w:r w:rsidRPr="006D150B">
        <w:t xml:space="preserve">Již </w:t>
      </w:r>
      <w:r w:rsidR="001A3F40" w:rsidRPr="006D150B">
        <w:t>v</w:t>
      </w:r>
      <w:r w:rsidR="001A3F40">
        <w:t> </w:t>
      </w:r>
      <w:r w:rsidRPr="006D150B">
        <w:t>období studené války byl</w:t>
      </w:r>
      <w:r w:rsidR="00A37757">
        <w:t>a</w:t>
      </w:r>
      <w:r w:rsidRPr="006D150B">
        <w:t xml:space="preserve"> oblast scénářů </w:t>
      </w:r>
      <w:r w:rsidR="00A37757">
        <w:t>středem</w:t>
      </w:r>
      <w:r w:rsidRPr="006D150B">
        <w:t xml:space="preserve"> pozornosti. Jedním </w:t>
      </w:r>
      <w:r w:rsidR="001A3F40" w:rsidRPr="006D150B">
        <w:t>z</w:t>
      </w:r>
      <w:r w:rsidR="001A3F40">
        <w:t> </w:t>
      </w:r>
      <w:r w:rsidRPr="006D150B">
        <w:t>příkladů je historická studi</w:t>
      </w:r>
      <w:r w:rsidR="00A37757">
        <w:t>e</w:t>
      </w:r>
      <w:r w:rsidRPr="006D150B">
        <w:t xml:space="preserve"> H. A. DeWeerda „</w:t>
      </w:r>
      <w:r w:rsidRPr="00A37757">
        <w:rPr>
          <w:i/>
        </w:rPr>
        <w:t>Political-Military Scenarios</w:t>
      </w:r>
      <w:proofErr w:type="gramStart"/>
      <w:r w:rsidR="00B4532F" w:rsidRPr="006D150B">
        <w:t>“</w:t>
      </w:r>
      <w:r w:rsidR="00B4532F">
        <w:t xml:space="preserve"> </w:t>
      </w:r>
      <w:r w:rsidR="00B4532F" w:rsidRPr="006D150B">
        <w:t>z</w:t>
      </w:r>
      <w:proofErr w:type="gramEnd"/>
      <w:r w:rsidR="001A3F40">
        <w:t> </w:t>
      </w:r>
      <w:r w:rsidRPr="006D150B">
        <w:t xml:space="preserve">roku 1967, ve které autor popisuje problematiku politicko-vojenských scénářů </w:t>
      </w:r>
      <w:r w:rsidR="001A3F40" w:rsidRPr="006D150B">
        <w:t>a</w:t>
      </w:r>
      <w:r w:rsidR="001A3F40">
        <w:t> </w:t>
      </w:r>
      <w:r w:rsidRPr="006D150B">
        <w:t xml:space="preserve">„válečných scénářů“. Ve svém díle se zabývá jejich významem </w:t>
      </w:r>
      <w:r w:rsidR="001A3F40" w:rsidRPr="006D150B">
        <w:t>a</w:t>
      </w:r>
      <w:r w:rsidR="001A3F40">
        <w:t> </w:t>
      </w:r>
      <w:r w:rsidRPr="006D150B">
        <w:t xml:space="preserve">důvěryhodností </w:t>
      </w:r>
      <w:r w:rsidR="001A3F40" w:rsidRPr="006D150B">
        <w:t>v</w:t>
      </w:r>
      <w:r w:rsidR="001A3F40">
        <w:t> </w:t>
      </w:r>
      <w:r w:rsidRPr="006D150B">
        <w:t xml:space="preserve">prostředí soupeření tehdejších vojenských velmocí; Spojených států </w:t>
      </w:r>
      <w:r w:rsidR="001A3F40" w:rsidRPr="006D150B">
        <w:t>a</w:t>
      </w:r>
      <w:r w:rsidR="001A3F40">
        <w:t> </w:t>
      </w:r>
      <w:r w:rsidRPr="006D150B">
        <w:t xml:space="preserve">Sovětského svazu. DeWeerd dává scénář do souvislosti </w:t>
      </w:r>
      <w:r w:rsidR="001A3F40" w:rsidRPr="006D150B">
        <w:t>s</w:t>
      </w:r>
      <w:r w:rsidR="001A3F40">
        <w:t> </w:t>
      </w:r>
      <w:r w:rsidRPr="006D150B">
        <w:t xml:space="preserve">obrannou komunitou </w:t>
      </w:r>
      <w:r w:rsidR="001A3F40" w:rsidRPr="006D150B">
        <w:t>a</w:t>
      </w:r>
      <w:r w:rsidR="001A3F40">
        <w:t> </w:t>
      </w:r>
      <w:r w:rsidRPr="006D150B">
        <w:t xml:space="preserve">popisuje jej jako politicko-vojenskou událost, vedoucí ke krizi. Význam tvorby scénářů je autorem umocněn zajímavým historickým příkladem vytaženým </w:t>
      </w:r>
      <w:r w:rsidR="001A3F40" w:rsidRPr="006D150B">
        <w:t>z</w:t>
      </w:r>
      <w:r w:rsidR="001A3F40">
        <w:t> </w:t>
      </w:r>
      <w:r w:rsidRPr="006D150B">
        <w:t xml:space="preserve">memoárů generála Ridgwaye, popisujícího skepticismus jeho spolupracovníků vůči reálnosti scénářů. </w:t>
      </w:r>
      <w:r w:rsidR="004152ED">
        <w:t>(</w:t>
      </w:r>
      <w:r w:rsidR="004152ED" w:rsidRPr="004152ED">
        <w:t xml:space="preserve">Generál Matthew Bunker Ridgway sloužil </w:t>
      </w:r>
      <w:proofErr w:type="gramStart"/>
      <w:r w:rsidR="004152ED">
        <w:t>od</w:t>
      </w:r>
      <w:proofErr w:type="gramEnd"/>
      <w:r w:rsidR="004152ED">
        <w:t xml:space="preserve"> září</w:t>
      </w:r>
      <w:r w:rsidR="004152ED" w:rsidRPr="004152ED">
        <w:t xml:space="preserve"> 1939 </w:t>
      </w:r>
      <w:r w:rsidR="004152ED">
        <w:t>do ledna</w:t>
      </w:r>
      <w:r w:rsidR="004152ED" w:rsidRPr="004152ED">
        <w:t xml:space="preserve"> 1942 </w:t>
      </w:r>
      <w:r w:rsidR="001A3F40" w:rsidRPr="004152ED">
        <w:t>v</w:t>
      </w:r>
      <w:r w:rsidR="001A3F40">
        <w:t> </w:t>
      </w:r>
      <w:r w:rsidR="004152ED" w:rsidRPr="004152ED">
        <w:t>tzv. „War Plans Division“</w:t>
      </w:r>
      <w:r w:rsidR="009F7ADB">
        <w:t>.</w:t>
      </w:r>
      <w:r w:rsidR="004152ED">
        <w:t>)</w:t>
      </w:r>
    </w:p>
    <w:p w:rsidR="004152ED" w:rsidRDefault="003E4F5D" w:rsidP="008A2502">
      <w:pPr>
        <w:pStyle w:val="OaSText"/>
      </w:pPr>
      <w:r w:rsidRPr="006D150B">
        <w:t xml:space="preserve">Ridgway </w:t>
      </w:r>
      <w:r w:rsidR="001A3F40" w:rsidRPr="006D150B">
        <w:t>v</w:t>
      </w:r>
      <w:r w:rsidR="001A3F40">
        <w:t> </w:t>
      </w:r>
      <w:r w:rsidRPr="006D150B">
        <w:t xml:space="preserve">roce 1940 dedukoval způsob zahájení „válečné hry“, kdy Japonsko vstupuje do války se Spojenými státy </w:t>
      </w:r>
      <w:r w:rsidR="00A37757">
        <w:t>provedením</w:t>
      </w:r>
      <w:r w:rsidRPr="006D150B">
        <w:t xml:space="preserve"> překvapivého leteckého útoku ke znehybnění Pacifické flotily </w:t>
      </w:r>
      <w:r w:rsidR="001A3F40" w:rsidRPr="006D150B">
        <w:t>v</w:t>
      </w:r>
      <w:r w:rsidR="001A3F40">
        <w:t> </w:t>
      </w:r>
      <w:r w:rsidRPr="006D150B">
        <w:t xml:space="preserve">Pearl Harbor. Jeho scénář se setkal </w:t>
      </w:r>
      <w:r w:rsidR="001A3F40" w:rsidRPr="006D150B">
        <w:t>s</w:t>
      </w:r>
      <w:r w:rsidR="001A3F40">
        <w:t> </w:t>
      </w:r>
      <w:r w:rsidRPr="006D150B">
        <w:t xml:space="preserve">výrazným skepticismem jeho kolegů </w:t>
      </w:r>
      <w:r w:rsidR="001A3F40" w:rsidRPr="006D150B">
        <w:t>s</w:t>
      </w:r>
      <w:r w:rsidR="001A3F40">
        <w:t> </w:t>
      </w:r>
      <w:r w:rsidRPr="006D150B">
        <w:t xml:space="preserve">tím, že </w:t>
      </w:r>
      <w:r w:rsidRPr="006D150B">
        <w:rPr>
          <w:i/>
        </w:rPr>
        <w:t>„tato varianta je tak nepravděpodobná, že (ve válečné hře) neumožňuje plánovačům žádný podklad pro manévr“.</w:t>
      </w:r>
      <w:r w:rsidRPr="006D150B">
        <w:t xml:space="preserve"> </w:t>
      </w:r>
    </w:p>
    <w:p w:rsidR="00804B72" w:rsidRDefault="001A3F40" w:rsidP="008A2502">
      <w:pPr>
        <w:pStyle w:val="OaSText"/>
      </w:pPr>
      <w:r w:rsidRPr="006D150B">
        <w:t>O</w:t>
      </w:r>
      <w:r>
        <w:t> </w:t>
      </w:r>
      <w:r w:rsidR="003E4F5D" w:rsidRPr="006D150B">
        <w:t xml:space="preserve">rok </w:t>
      </w:r>
      <w:r w:rsidR="00D72C59" w:rsidRPr="006D150B">
        <w:t xml:space="preserve">později, jak Ridgway dále </w:t>
      </w:r>
      <w:r w:rsidR="004152ED">
        <w:t>p</w:t>
      </w:r>
      <w:r w:rsidR="00D72C59" w:rsidRPr="006D150B">
        <w:t>íše, „v</w:t>
      </w:r>
      <w:r w:rsidR="003E4F5D" w:rsidRPr="006D150B">
        <w:t>šichni aktéři válečné hry byli zapojení ve skutečném živém scénáři, který byl dříve označen jako nemožný“.</w:t>
      </w:r>
      <w:r w:rsidR="00D72C59" w:rsidRPr="006D150B">
        <w:rPr>
          <w:vertAlign w:val="superscript"/>
        </w:rPr>
        <w:footnoteReference w:id="9"/>
      </w:r>
      <w:r w:rsidR="00D72C59" w:rsidRPr="006D150B">
        <w:t xml:space="preserve"> </w:t>
      </w:r>
    </w:p>
    <w:p w:rsidR="003E4F5D" w:rsidRPr="006D150B" w:rsidRDefault="00D72C59" w:rsidP="008A2502">
      <w:pPr>
        <w:pStyle w:val="OaSText"/>
      </w:pPr>
      <w:r w:rsidRPr="006D150B">
        <w:t>P</w:t>
      </w:r>
      <w:r w:rsidR="003E4F5D" w:rsidRPr="006D150B">
        <w:t xml:space="preserve">ublikace DeWeerda srozumitelně </w:t>
      </w:r>
      <w:r w:rsidR="001A3F40" w:rsidRPr="006D150B">
        <w:t>a</w:t>
      </w:r>
      <w:r w:rsidR="001A3F40">
        <w:t> </w:t>
      </w:r>
      <w:r w:rsidR="003E4F5D" w:rsidRPr="006D150B">
        <w:t xml:space="preserve">jasně uvádí téměř všechna známá fakta </w:t>
      </w:r>
      <w:r w:rsidR="001A3F40" w:rsidRPr="006D150B">
        <w:t>o</w:t>
      </w:r>
      <w:r w:rsidR="001A3F40">
        <w:t> </w:t>
      </w:r>
      <w:r w:rsidR="003E4F5D" w:rsidRPr="006D150B">
        <w:t xml:space="preserve">významu </w:t>
      </w:r>
      <w:proofErr w:type="gramStart"/>
      <w:r w:rsidR="001A3F40" w:rsidRPr="006D150B">
        <w:t>a</w:t>
      </w:r>
      <w:proofErr w:type="gramEnd"/>
      <w:r w:rsidR="001A3F40">
        <w:t> </w:t>
      </w:r>
      <w:r w:rsidR="003E4F5D" w:rsidRPr="006D150B">
        <w:t xml:space="preserve">účelu scénářů, </w:t>
      </w:r>
      <w:r w:rsidR="001A3F40" w:rsidRPr="006D150B">
        <w:t>s</w:t>
      </w:r>
      <w:r w:rsidR="001A3F40">
        <w:t> </w:t>
      </w:r>
      <w:r w:rsidR="003E4F5D" w:rsidRPr="006D150B">
        <w:t xml:space="preserve">jakými se pracuje </w:t>
      </w:r>
      <w:r w:rsidR="001A3F40" w:rsidRPr="006D150B">
        <w:t>v</w:t>
      </w:r>
      <w:r w:rsidR="001A3F40">
        <w:t> </w:t>
      </w:r>
      <w:r w:rsidR="003E4F5D" w:rsidRPr="006D150B">
        <w:t xml:space="preserve">současnosti. Podle něj </w:t>
      </w:r>
      <w:r w:rsidR="003E4F5D" w:rsidRPr="00D622BA">
        <w:rPr>
          <w:i/>
        </w:rPr>
        <w:t>„bohužel neexistuje univerzální pravidlo pro tvůrce scénáře, které by řeklo, co do scénáře zahrnou</w:t>
      </w:r>
      <w:r w:rsidR="00A37757" w:rsidRPr="00D622BA">
        <w:rPr>
          <w:i/>
        </w:rPr>
        <w:t>t</w:t>
      </w:r>
      <w:r w:rsidR="003E4F5D" w:rsidRPr="00D622BA">
        <w:rPr>
          <w:i/>
        </w:rPr>
        <w:t xml:space="preserve"> </w:t>
      </w:r>
      <w:r w:rsidR="001A3F40" w:rsidRPr="00D622BA">
        <w:rPr>
          <w:i/>
        </w:rPr>
        <w:t>a</w:t>
      </w:r>
      <w:r w:rsidR="001A3F40">
        <w:rPr>
          <w:i/>
        </w:rPr>
        <w:t> </w:t>
      </w:r>
      <w:r w:rsidR="003E4F5D" w:rsidRPr="00D622BA">
        <w:rPr>
          <w:i/>
        </w:rPr>
        <w:t xml:space="preserve">co vynechat, neexistuje žádná jednotná forma, kterou je scénář prezentován. Je to </w:t>
      </w:r>
      <w:r w:rsidR="003E4F5D" w:rsidRPr="00D622BA">
        <w:rPr>
          <w:i/>
        </w:rPr>
        <w:lastRenderedPageBreak/>
        <w:t xml:space="preserve">smyšlený, velmi pravděpodobný popis sledu událostí vedoucí </w:t>
      </w:r>
      <w:r w:rsidR="001A3F40" w:rsidRPr="00D622BA">
        <w:rPr>
          <w:i/>
        </w:rPr>
        <w:t>k</w:t>
      </w:r>
      <w:r w:rsidR="001A3F40">
        <w:rPr>
          <w:i/>
        </w:rPr>
        <w:t> </w:t>
      </w:r>
      <w:r w:rsidR="003E4F5D" w:rsidRPr="00D622BA">
        <w:rPr>
          <w:i/>
        </w:rPr>
        <w:t>budoucí válce</w:t>
      </w:r>
      <w:r w:rsidRPr="00D622BA">
        <w:rPr>
          <w:i/>
        </w:rPr>
        <w:t>“</w:t>
      </w:r>
      <w:r w:rsidR="00D622BA">
        <w:t>.</w:t>
      </w:r>
      <w:r w:rsidRPr="006D150B">
        <w:rPr>
          <w:vertAlign w:val="superscript"/>
        </w:rPr>
        <w:footnoteReference w:id="10"/>
      </w:r>
      <w:r w:rsidRPr="006D150B">
        <w:t xml:space="preserve"> </w:t>
      </w:r>
      <w:r w:rsidR="003E4F5D" w:rsidRPr="006D150B">
        <w:t xml:space="preserve">Lze říci, že toto konstatování zůstává platné pro všechny, </w:t>
      </w:r>
      <w:r w:rsidR="00D622BA">
        <w:t>kteří</w:t>
      </w:r>
      <w:r w:rsidR="003E4F5D" w:rsidRPr="006D150B">
        <w:t xml:space="preserve"> se zabývají tvorbou scénářů </w:t>
      </w:r>
      <w:r w:rsidR="001A3F40" w:rsidRPr="006D150B">
        <w:t>a</w:t>
      </w:r>
      <w:r w:rsidR="001A3F40">
        <w:t> </w:t>
      </w:r>
      <w:r w:rsidR="003E4F5D" w:rsidRPr="006D150B">
        <w:t xml:space="preserve">jejich </w:t>
      </w:r>
      <w:r w:rsidR="00A37757">
        <w:t>začleněním</w:t>
      </w:r>
      <w:r w:rsidR="003E4F5D" w:rsidRPr="006D150B">
        <w:t xml:space="preserve"> </w:t>
      </w:r>
      <w:r w:rsidR="001A3F40" w:rsidRPr="006D150B">
        <w:t>v</w:t>
      </w:r>
      <w:r w:rsidR="001A3F40">
        <w:t> </w:t>
      </w:r>
      <w:r w:rsidR="003E4F5D" w:rsidRPr="006D150B">
        <w:t xml:space="preserve">operačních koncepcích. </w:t>
      </w:r>
    </w:p>
    <w:p w:rsidR="00D72C59" w:rsidRPr="006D150B" w:rsidRDefault="003E4F5D" w:rsidP="008A2502">
      <w:pPr>
        <w:pStyle w:val="OaSText"/>
      </w:pPr>
      <w:r w:rsidRPr="006D150B">
        <w:t xml:space="preserve">Problematice scénářů je </w:t>
      </w:r>
      <w:r w:rsidR="001A3F40" w:rsidRPr="006D150B">
        <w:t>v</w:t>
      </w:r>
      <w:r w:rsidR="001A3F40">
        <w:t> </w:t>
      </w:r>
      <w:r w:rsidRPr="006D150B">
        <w:t xml:space="preserve">zahraničí dlouhodobě věnována velká pozornost </w:t>
      </w:r>
      <w:r w:rsidR="001A3F40" w:rsidRPr="006D150B">
        <w:t>v</w:t>
      </w:r>
      <w:r w:rsidR="001A3F40">
        <w:t> </w:t>
      </w:r>
      <w:r w:rsidRPr="006D150B">
        <w:t xml:space="preserve">podobě různých publikací, studií nebo vědeckých prací. Mimo výše jmenované </w:t>
      </w:r>
      <w:r w:rsidR="00A37757">
        <w:t>autory je zde</w:t>
      </w:r>
      <w:r w:rsidRPr="006D150B">
        <w:t xml:space="preserve"> řada dalších</w:t>
      </w:r>
      <w:r w:rsidR="00A37757">
        <w:t xml:space="preserve"> odborníků</w:t>
      </w:r>
      <w:r w:rsidRPr="006D150B">
        <w:t xml:space="preserve">, </w:t>
      </w:r>
      <w:r w:rsidR="00A37757">
        <w:t>kteří</w:t>
      </w:r>
      <w:r w:rsidRPr="006D150B">
        <w:t xml:space="preserve"> se věnují oblasti scénářů po stránce procedurální či obsahové; </w:t>
      </w:r>
      <w:r w:rsidR="001A3F40" w:rsidRPr="006D150B">
        <w:t>k</w:t>
      </w:r>
      <w:r w:rsidR="001A3F40">
        <w:t> </w:t>
      </w:r>
      <w:r w:rsidRPr="006D150B">
        <w:t xml:space="preserve">nim patří např. Mearsheimer, Schoemaker, Schwartz </w:t>
      </w:r>
      <w:r w:rsidR="001A3F40" w:rsidRPr="006D150B">
        <w:t>a</w:t>
      </w:r>
      <w:r w:rsidR="001A3F40">
        <w:t> </w:t>
      </w:r>
      <w:r w:rsidR="00A37757">
        <w:t>další</w:t>
      </w:r>
      <w:r w:rsidRPr="006D150B">
        <w:t xml:space="preserve">. Není však účelem podrobněji rozebírat obsah </w:t>
      </w:r>
      <w:r w:rsidR="00804B72">
        <w:t xml:space="preserve">jejich </w:t>
      </w:r>
      <w:r w:rsidRPr="006D150B">
        <w:t xml:space="preserve">článků </w:t>
      </w:r>
      <w:r w:rsidR="001A3F40" w:rsidRPr="006D150B">
        <w:t>v</w:t>
      </w:r>
      <w:r w:rsidR="001A3F40">
        <w:t> </w:t>
      </w:r>
      <w:r w:rsidRPr="006D150B">
        <w:t>tomto příspěvku; je možno využít dostupných informací dle odkazu.</w:t>
      </w:r>
      <w:r w:rsidR="00D72C59" w:rsidRPr="006D150B">
        <w:rPr>
          <w:vertAlign w:val="superscript"/>
        </w:rPr>
        <w:footnoteReference w:id="11"/>
      </w:r>
      <w:r w:rsidR="00D72C59" w:rsidRPr="006D150B">
        <w:t xml:space="preserve"> </w:t>
      </w:r>
    </w:p>
    <w:p w:rsidR="00D72C59" w:rsidRPr="006D150B" w:rsidRDefault="001A3F40" w:rsidP="008A2502">
      <w:pPr>
        <w:pStyle w:val="OaSText"/>
      </w:pPr>
      <w:r w:rsidRPr="006D150B">
        <w:t>V</w:t>
      </w:r>
      <w:r>
        <w:t> </w:t>
      </w:r>
      <w:r w:rsidR="003E4F5D" w:rsidRPr="006D150B">
        <w:t>současné době je patrn</w:t>
      </w:r>
      <w:r w:rsidR="00D622BA">
        <w:t>á</w:t>
      </w:r>
      <w:r w:rsidR="003E4F5D" w:rsidRPr="006D150B">
        <w:t xml:space="preserve"> značná snaha využít myšlenky zahraničních odborníků </w:t>
      </w:r>
      <w:r w:rsidRPr="006D150B">
        <w:t>i</w:t>
      </w:r>
      <w:r>
        <w:t> </w:t>
      </w:r>
      <w:r w:rsidR="003E4F5D" w:rsidRPr="006D150B">
        <w:t>domácími autory. Pro názornost je vhodné zmínit odborný článek J.</w:t>
      </w:r>
      <w:r w:rsidR="00D622BA">
        <w:t> </w:t>
      </w:r>
      <w:r w:rsidR="003E4F5D" w:rsidRPr="006D150B">
        <w:t>Procházky, F.</w:t>
      </w:r>
      <w:r w:rsidR="00D622BA">
        <w:t> </w:t>
      </w:r>
      <w:r w:rsidR="003E4F5D" w:rsidRPr="006D150B">
        <w:t>Mičánka, J.</w:t>
      </w:r>
      <w:r w:rsidR="00D622BA">
        <w:t> </w:t>
      </w:r>
      <w:r w:rsidR="003E4F5D" w:rsidRPr="006D150B">
        <w:t xml:space="preserve">Šmondrka </w:t>
      </w:r>
      <w:r w:rsidRPr="006D150B">
        <w:t>a</w:t>
      </w:r>
      <w:r>
        <w:t> </w:t>
      </w:r>
      <w:r w:rsidR="003E4F5D" w:rsidRPr="006D150B">
        <w:t>J.</w:t>
      </w:r>
      <w:r w:rsidR="00D622BA">
        <w:t xml:space="preserve"> Melichara </w:t>
      </w:r>
      <w:r w:rsidR="003E4F5D" w:rsidRPr="006D150B">
        <w:rPr>
          <w:i/>
        </w:rPr>
        <w:t xml:space="preserve">Scénáře </w:t>
      </w:r>
      <w:r w:rsidRPr="006D150B">
        <w:rPr>
          <w:i/>
        </w:rPr>
        <w:t>v</w:t>
      </w:r>
      <w:r>
        <w:rPr>
          <w:i/>
        </w:rPr>
        <w:t> </w:t>
      </w:r>
      <w:r w:rsidR="003E4F5D" w:rsidRPr="006D150B">
        <w:rPr>
          <w:i/>
        </w:rPr>
        <w:t>procesu plánování schopností</w:t>
      </w:r>
      <w:r w:rsidR="003E4F5D" w:rsidRPr="006D150B">
        <w:t xml:space="preserve">. Článek objasňuje scénáře ve smyslu </w:t>
      </w:r>
      <w:r w:rsidR="00D622BA">
        <w:t>„</w:t>
      </w:r>
      <w:r w:rsidR="003E4F5D" w:rsidRPr="006D150B">
        <w:rPr>
          <w:i/>
        </w:rPr>
        <w:t xml:space="preserve">koherentního, vnitřně konzistentního </w:t>
      </w:r>
      <w:r w:rsidRPr="006D150B">
        <w:rPr>
          <w:i/>
        </w:rPr>
        <w:t>a</w:t>
      </w:r>
      <w:r>
        <w:rPr>
          <w:i/>
        </w:rPr>
        <w:t> </w:t>
      </w:r>
      <w:r w:rsidR="003E4F5D" w:rsidRPr="006D150B">
        <w:rPr>
          <w:i/>
        </w:rPr>
        <w:t>věrohodného popisu možného budoucího stavu sledovaného jevu</w:t>
      </w:r>
      <w:r w:rsidR="00D622BA">
        <w:rPr>
          <w:i/>
        </w:rPr>
        <w:t>“</w:t>
      </w:r>
      <w:r w:rsidR="003E4F5D" w:rsidRPr="006D150B">
        <w:t>.</w:t>
      </w:r>
      <w:r w:rsidR="00D72C59" w:rsidRPr="006D150B">
        <w:rPr>
          <w:vertAlign w:val="superscript"/>
        </w:rPr>
        <w:footnoteReference w:id="12"/>
      </w:r>
      <w:r w:rsidR="00D72C59" w:rsidRPr="006D150B">
        <w:t xml:space="preserve"> J</w:t>
      </w:r>
      <w:r w:rsidR="003E4F5D" w:rsidRPr="006D150B">
        <w:t xml:space="preserve">ak autoři uvádějí, scénáře se nezaměřují výhradně </w:t>
      </w:r>
      <w:proofErr w:type="gramStart"/>
      <w:r w:rsidR="003E4F5D" w:rsidRPr="006D150B">
        <w:t>na</w:t>
      </w:r>
      <w:proofErr w:type="gramEnd"/>
      <w:r w:rsidR="003E4F5D" w:rsidRPr="006D150B">
        <w:t xml:space="preserve"> popis budoucího stavu, ale sledují </w:t>
      </w:r>
      <w:r w:rsidRPr="006D150B">
        <w:t>i</w:t>
      </w:r>
      <w:r>
        <w:t> </w:t>
      </w:r>
      <w:r w:rsidR="003E4F5D" w:rsidRPr="006D150B">
        <w:t xml:space="preserve">cesty vývoje (trendy), prostřednictvím kterých dochází ke změnám ze současného do budoucího stavu. Pokud jsou možné cesty vývoje známé, umožňuje to stanovit nezbytná opatření </w:t>
      </w:r>
      <w:r w:rsidRPr="006D150B">
        <w:t>k</w:t>
      </w:r>
      <w:r>
        <w:t> </w:t>
      </w:r>
      <w:r w:rsidR="003E4F5D" w:rsidRPr="006D150B">
        <w:t>provedení korekcí původních záměrů.</w:t>
      </w:r>
      <w:r w:rsidR="00D72C59" w:rsidRPr="006D150B">
        <w:rPr>
          <w:vertAlign w:val="superscript"/>
        </w:rPr>
        <w:footnoteReference w:id="13"/>
      </w:r>
    </w:p>
    <w:p w:rsidR="00530B8E" w:rsidRPr="006D150B" w:rsidRDefault="003E4F5D" w:rsidP="008A2502">
      <w:pPr>
        <w:pStyle w:val="OaSText"/>
      </w:pPr>
      <w:r w:rsidRPr="006D150B">
        <w:t>Dalším příspěvkem do problematiky scénářů je zamyšlen</w:t>
      </w:r>
      <w:r w:rsidR="00D622BA">
        <w:t xml:space="preserve">í autora J. Melichara </w:t>
      </w:r>
      <w:r w:rsidR="001A3F40">
        <w:t>s </w:t>
      </w:r>
      <w:r w:rsidR="00D622BA">
        <w:t xml:space="preserve">názvem </w:t>
      </w:r>
      <w:r w:rsidRPr="006D150B">
        <w:rPr>
          <w:i/>
        </w:rPr>
        <w:t xml:space="preserve">Scénáře, vnitřní struktura scénářů </w:t>
      </w:r>
      <w:r w:rsidR="001A3F40" w:rsidRPr="006D150B">
        <w:rPr>
          <w:i/>
        </w:rPr>
        <w:t>a</w:t>
      </w:r>
      <w:r w:rsidR="001A3F40">
        <w:rPr>
          <w:i/>
        </w:rPr>
        <w:t> </w:t>
      </w:r>
      <w:r w:rsidRPr="006D150B">
        <w:rPr>
          <w:i/>
        </w:rPr>
        <w:t>jejich využití pro rozvoj schopností</w:t>
      </w:r>
      <w:r w:rsidR="00D622BA">
        <w:t>.</w:t>
      </w:r>
      <w:r w:rsidR="00530B8E" w:rsidRPr="006D150B">
        <w:rPr>
          <w:vertAlign w:val="superscript"/>
        </w:rPr>
        <w:footnoteReference w:id="14"/>
      </w:r>
      <w:r w:rsidR="00530B8E" w:rsidRPr="006D150B">
        <w:t xml:space="preserve"> </w:t>
      </w:r>
      <w:r w:rsidRPr="006D150B">
        <w:t xml:space="preserve">Autor </w:t>
      </w:r>
      <w:r w:rsidR="001A3F40" w:rsidRPr="006D150B">
        <w:t>v</w:t>
      </w:r>
      <w:r w:rsidR="001A3F40">
        <w:t> </w:t>
      </w:r>
      <w:r w:rsidR="00530B8E" w:rsidRPr="006D150B">
        <w:t>článku</w:t>
      </w:r>
      <w:r w:rsidRPr="006D150B">
        <w:t xml:space="preserve"> zdůrazňuje, že </w:t>
      </w:r>
      <w:r w:rsidR="001A3F40" w:rsidRPr="006D150B">
        <w:t>k</w:t>
      </w:r>
      <w:r w:rsidR="001A3F40">
        <w:t> </w:t>
      </w:r>
      <w:r w:rsidRPr="006D150B">
        <w:t xml:space="preserve">tomu, aby </w:t>
      </w:r>
      <w:r w:rsidR="00D622BA" w:rsidRPr="006D150B">
        <w:t xml:space="preserve">byly </w:t>
      </w:r>
      <w:r w:rsidRPr="006D150B">
        <w:t xml:space="preserve">scénáře využitelné </w:t>
      </w:r>
      <w:r w:rsidR="001A3F40" w:rsidRPr="006D150B">
        <w:t>v</w:t>
      </w:r>
      <w:r w:rsidR="001A3F40">
        <w:t> </w:t>
      </w:r>
      <w:r w:rsidRPr="006D150B">
        <w:t xml:space="preserve">obranném plánování, </w:t>
      </w:r>
      <w:r w:rsidR="00D622BA" w:rsidRPr="006D150B">
        <w:t xml:space="preserve">by </w:t>
      </w:r>
      <w:r w:rsidR="00A00AA8" w:rsidRPr="006D150B">
        <w:t xml:space="preserve">měla </w:t>
      </w:r>
      <w:r w:rsidRPr="006D150B">
        <w:t xml:space="preserve">jejich vnitřní struktura obsahovat některé specifické prvky umožňující identifikaci schopností potřebných </w:t>
      </w:r>
      <w:r w:rsidR="001A3F40" w:rsidRPr="006D150B">
        <w:t>k</w:t>
      </w:r>
      <w:r w:rsidR="001A3F40">
        <w:t> </w:t>
      </w:r>
      <w:r w:rsidRPr="006D150B">
        <w:t>vyřešení krizí popsaných ve scénářích. Popisuje dva základní typ</w:t>
      </w:r>
      <w:r w:rsidR="00D622BA">
        <w:t>y</w:t>
      </w:r>
      <w:r w:rsidRPr="006D150B">
        <w:t xml:space="preserve"> scénářů</w:t>
      </w:r>
      <w:r w:rsidR="00D622BA">
        <w:t xml:space="preserve"> –</w:t>
      </w:r>
      <w:r w:rsidRPr="006D150B">
        <w:t xml:space="preserve"> explorativní </w:t>
      </w:r>
      <w:r w:rsidR="001A3F40" w:rsidRPr="006D150B">
        <w:t>a</w:t>
      </w:r>
      <w:r w:rsidR="001A3F40">
        <w:t> </w:t>
      </w:r>
      <w:r w:rsidRPr="006D150B">
        <w:t>normativní</w:t>
      </w:r>
      <w:r w:rsidR="00D622BA">
        <w:t xml:space="preserve"> -</w:t>
      </w:r>
      <w:r w:rsidRPr="006D150B">
        <w:t xml:space="preserve">, kdy explorativní scénář zpravidla popisuje obraz možného budoucího světa nebo možný vývoj světa </w:t>
      </w:r>
      <w:r w:rsidR="001A3F40" w:rsidRPr="006D150B">
        <w:t>z</w:t>
      </w:r>
      <w:r w:rsidR="001A3F40">
        <w:t> </w:t>
      </w:r>
      <w:r w:rsidRPr="006D150B">
        <w:t xml:space="preserve">přítomnosti do budoucnosti </w:t>
      </w:r>
      <w:r w:rsidRPr="00D622BA">
        <w:rPr>
          <w:i/>
        </w:rPr>
        <w:t>„</w:t>
      </w:r>
      <w:r w:rsidRPr="006D150B">
        <w:rPr>
          <w:i/>
        </w:rPr>
        <w:t xml:space="preserve">jak budoucnost může vypadat </w:t>
      </w:r>
      <w:r w:rsidR="001A3F40" w:rsidRPr="006D150B">
        <w:rPr>
          <w:i/>
        </w:rPr>
        <w:t>a</w:t>
      </w:r>
      <w:r w:rsidR="001A3F40">
        <w:rPr>
          <w:i/>
        </w:rPr>
        <w:t> </w:t>
      </w:r>
      <w:r w:rsidRPr="006D150B">
        <w:rPr>
          <w:i/>
        </w:rPr>
        <w:t>jaký může být budoucí vývoj</w:t>
      </w:r>
      <w:r w:rsidRPr="006D150B">
        <w:t>“</w:t>
      </w:r>
      <w:r w:rsidR="00D622BA">
        <w:t>.</w:t>
      </w:r>
      <w:r w:rsidRPr="006D150B">
        <w:t xml:space="preserve"> </w:t>
      </w:r>
      <w:r w:rsidR="001A3F40" w:rsidRPr="006D150B">
        <w:t>V</w:t>
      </w:r>
      <w:r w:rsidR="001A3F40">
        <w:t> </w:t>
      </w:r>
      <w:r w:rsidRPr="006D150B">
        <w:t xml:space="preserve">tomto scénáři je rozpracován možný vývoj identifikovaných bezpečnostních hrozeb </w:t>
      </w:r>
      <w:r w:rsidR="001A3F40" w:rsidRPr="006D150B">
        <w:t>a</w:t>
      </w:r>
      <w:r w:rsidR="001A3F40">
        <w:t> </w:t>
      </w:r>
      <w:r w:rsidRPr="006D150B">
        <w:t>jejich možné projevy. Normativní scénář naopak využívá retrospektivní postup (</w:t>
      </w:r>
      <w:r w:rsidR="001A3F40" w:rsidRPr="006D150B">
        <w:t>z</w:t>
      </w:r>
      <w:r w:rsidR="001A3F40">
        <w:t> </w:t>
      </w:r>
      <w:r w:rsidRPr="006D150B">
        <w:t xml:space="preserve">budoucnosti do současnosti), tedy </w:t>
      </w:r>
      <w:r w:rsidRPr="00D622BA">
        <w:rPr>
          <w:i/>
        </w:rPr>
        <w:t>„</w:t>
      </w:r>
      <w:r w:rsidRPr="006D150B">
        <w:rPr>
          <w:i/>
        </w:rPr>
        <w:t xml:space="preserve">jak by budoucnost měla vypadat </w:t>
      </w:r>
      <w:r w:rsidR="001A3F40" w:rsidRPr="006D150B">
        <w:rPr>
          <w:i/>
        </w:rPr>
        <w:t>a</w:t>
      </w:r>
      <w:r w:rsidR="001A3F40">
        <w:rPr>
          <w:i/>
        </w:rPr>
        <w:t> </w:t>
      </w:r>
      <w:r w:rsidRPr="006D150B">
        <w:rPr>
          <w:i/>
        </w:rPr>
        <w:t>jak jí můžeme dosáhnout</w:t>
      </w:r>
      <w:r w:rsidRPr="006D150B">
        <w:t xml:space="preserve">“. Normativní scénáře popisují žádoucí konečný stav, charakterizující svět po vyřešení krize popsané </w:t>
      </w:r>
      <w:r w:rsidR="001A3F40" w:rsidRPr="006D150B">
        <w:t>v</w:t>
      </w:r>
      <w:r w:rsidR="001A3F40">
        <w:t> </w:t>
      </w:r>
      <w:r w:rsidRPr="006D150B">
        <w:t xml:space="preserve">explorativním scénáři; pomocí dosažených cílů </w:t>
      </w:r>
      <w:proofErr w:type="gramStart"/>
      <w:r w:rsidR="001A3F40" w:rsidRPr="006D150B">
        <w:t>a</w:t>
      </w:r>
      <w:proofErr w:type="gramEnd"/>
      <w:r w:rsidR="001A3F40">
        <w:t> </w:t>
      </w:r>
      <w:r w:rsidRPr="006D150B">
        <w:t xml:space="preserve">účinků pak naznačuje postup </w:t>
      </w:r>
      <w:r w:rsidR="001A3F40" w:rsidRPr="006D150B">
        <w:t>k</w:t>
      </w:r>
      <w:r w:rsidR="001A3F40">
        <w:t> </w:t>
      </w:r>
      <w:r w:rsidRPr="006D150B">
        <w:t xml:space="preserve">dosažení konečného </w:t>
      </w:r>
      <w:r w:rsidRPr="006D150B">
        <w:lastRenderedPageBreak/>
        <w:t xml:space="preserve">stavu. Kombinace obou přístupů vede </w:t>
      </w:r>
      <w:r w:rsidR="001A3F40" w:rsidRPr="006D150B">
        <w:t>k</w:t>
      </w:r>
      <w:r w:rsidR="001A3F40">
        <w:t> </w:t>
      </w:r>
      <w:r w:rsidRPr="006D150B">
        <w:t>tomu, že takovéto scénáře bývají nazývány plánovacími scén</w:t>
      </w:r>
      <w:r w:rsidR="00D622BA">
        <w:t>áři nebo plánovacími situacemi.</w:t>
      </w:r>
      <w:r w:rsidR="00530B8E" w:rsidRPr="006D150B">
        <w:rPr>
          <w:vertAlign w:val="superscript"/>
        </w:rPr>
        <w:footnoteReference w:id="15"/>
      </w:r>
      <w:r w:rsidR="00530B8E" w:rsidRPr="006D150B">
        <w:t xml:space="preserve"> </w:t>
      </w:r>
    </w:p>
    <w:p w:rsidR="00804B72" w:rsidRPr="006D150B" w:rsidRDefault="00804B72" w:rsidP="008A2502">
      <w:pPr>
        <w:pStyle w:val="OaSText"/>
      </w:pPr>
      <w:r w:rsidRPr="006D150B">
        <w:t xml:space="preserve">Účelem, tvorbou </w:t>
      </w:r>
      <w:r w:rsidR="001A3F40" w:rsidRPr="006D150B">
        <w:t>a</w:t>
      </w:r>
      <w:r w:rsidR="001A3F40">
        <w:t> </w:t>
      </w:r>
      <w:r w:rsidRPr="006D150B">
        <w:t>praktickým využitím scénářů při vytváření operačních konc</w:t>
      </w:r>
      <w:r w:rsidR="00FC6190">
        <w:t xml:space="preserve">epcí se zabývá další příspěvek </w:t>
      </w:r>
      <w:r w:rsidRPr="006D150B">
        <w:rPr>
          <w:i/>
        </w:rPr>
        <w:t xml:space="preserve">Využití scénářů </w:t>
      </w:r>
      <w:r w:rsidR="001A3F40" w:rsidRPr="006D150B">
        <w:rPr>
          <w:i/>
        </w:rPr>
        <w:t>k</w:t>
      </w:r>
      <w:r w:rsidR="001A3F40">
        <w:rPr>
          <w:i/>
        </w:rPr>
        <w:t> </w:t>
      </w:r>
      <w:r w:rsidRPr="006D150B">
        <w:rPr>
          <w:i/>
        </w:rPr>
        <w:t>tvorbě operačních koncepcí</w:t>
      </w:r>
      <w:r w:rsidRPr="006D150B">
        <w:t xml:space="preserve"> </w:t>
      </w:r>
      <w:proofErr w:type="gramStart"/>
      <w:r w:rsidRPr="006D150B">
        <w:t>od</w:t>
      </w:r>
      <w:proofErr w:type="gramEnd"/>
      <w:r w:rsidRPr="006D150B">
        <w:t xml:space="preserve"> autorů J. Marši </w:t>
      </w:r>
      <w:r w:rsidR="001A3F40" w:rsidRPr="006D150B">
        <w:t>a</w:t>
      </w:r>
      <w:r w:rsidR="001A3F40">
        <w:t> </w:t>
      </w:r>
      <w:r w:rsidRPr="006D150B">
        <w:t>M.</w:t>
      </w:r>
      <w:r w:rsidR="00FC6190">
        <w:t> </w:t>
      </w:r>
      <w:r w:rsidRPr="006D150B">
        <w:t xml:space="preserve">Kubeši. Tito ve svém článku diskutují otázky definování typů scénářů využitelných pro tvorbu operačních koncepcí </w:t>
      </w:r>
      <w:r w:rsidR="001A3F40" w:rsidRPr="006D150B">
        <w:t>a</w:t>
      </w:r>
      <w:r w:rsidR="001A3F40">
        <w:t> </w:t>
      </w:r>
      <w:r w:rsidR="00FC6190">
        <w:t xml:space="preserve">také </w:t>
      </w:r>
      <w:r w:rsidRPr="006D150B">
        <w:t>požadavky, které musí být splněny pro úspěšný proces tvorby scénářů. Obsah jejich „scénáře</w:t>
      </w:r>
      <w:proofErr w:type="gramStart"/>
      <w:r w:rsidRPr="006D150B">
        <w:t>“ je</w:t>
      </w:r>
      <w:proofErr w:type="gramEnd"/>
      <w:r w:rsidRPr="006D150B">
        <w:t xml:space="preserve"> uveden </w:t>
      </w:r>
      <w:r w:rsidR="001A3F40" w:rsidRPr="006D150B">
        <w:t>v</w:t>
      </w:r>
      <w:r w:rsidR="001A3F40">
        <w:t> </w:t>
      </w:r>
      <w:r w:rsidRPr="006D150B">
        <w:t xml:space="preserve">podobě generické plánovací situace, zahrnující strukturovaný popis prostředí, ve kterém </w:t>
      </w:r>
      <w:r w:rsidR="00273ADE">
        <w:t>OS</w:t>
      </w:r>
      <w:r w:rsidRPr="006D150B">
        <w:t xml:space="preserve"> mohou plnit stanovené úkoly. </w:t>
      </w:r>
      <w:r w:rsidR="001A3F40" w:rsidRPr="006D150B">
        <w:t>V</w:t>
      </w:r>
      <w:r w:rsidR="001A3F40">
        <w:t> </w:t>
      </w:r>
      <w:r w:rsidRPr="006D150B">
        <w:t xml:space="preserve">závěru pak popisují možný proces tvorby scénářů, rizika spojená </w:t>
      </w:r>
      <w:r w:rsidR="001A3F40" w:rsidRPr="006D150B">
        <w:t>s</w:t>
      </w:r>
      <w:r w:rsidR="001A3F40">
        <w:t> </w:t>
      </w:r>
      <w:r w:rsidRPr="006D150B">
        <w:t xml:space="preserve">jejich vytvářením </w:t>
      </w:r>
      <w:r w:rsidR="001A3F40" w:rsidRPr="006D150B">
        <w:t>a</w:t>
      </w:r>
      <w:r w:rsidR="001A3F40">
        <w:t> </w:t>
      </w:r>
      <w:r w:rsidRPr="006D150B">
        <w:t>možnosti snížení míry těchto rizik.</w:t>
      </w:r>
      <w:r w:rsidRPr="006D150B">
        <w:rPr>
          <w:vertAlign w:val="superscript"/>
        </w:rPr>
        <w:footnoteReference w:id="16"/>
      </w:r>
      <w:r w:rsidRPr="006D150B">
        <w:t xml:space="preserve"> Podle autorů je ve scénáři nutné popsat okolnosti vzniku krizové situace, vojensko­politické ambice důležitých aktérů a</w:t>
      </w:r>
      <w:r w:rsidR="00FC6190">
        <w:t> </w:t>
      </w:r>
      <w:r w:rsidRPr="006D150B">
        <w:t xml:space="preserve">jejich strategii, definovat politické, vojenské, socioekonomické </w:t>
      </w:r>
      <w:r w:rsidR="001A3F40" w:rsidRPr="006D150B">
        <w:t>a</w:t>
      </w:r>
      <w:r w:rsidR="001A3F40">
        <w:t> </w:t>
      </w:r>
      <w:r w:rsidRPr="006D150B">
        <w:t xml:space="preserve">další podmínky, na pozadí kterých se má uskutečnit daný typ operace. Na základě vojenského zhodnocení politických strategických cílů je dále stanovován předpokládaný politický </w:t>
      </w:r>
      <w:r w:rsidR="001A3F40" w:rsidRPr="006D150B">
        <w:t>a</w:t>
      </w:r>
      <w:r w:rsidR="001A3F40">
        <w:t> </w:t>
      </w:r>
      <w:r w:rsidRPr="006D150B">
        <w:t>vojenský cílový stav, je</w:t>
      </w:r>
      <w:r w:rsidR="00FC6190">
        <w:t>j</w:t>
      </w:r>
      <w:r w:rsidRPr="006D150B">
        <w:t xml:space="preserve">ž má být </w:t>
      </w:r>
      <w:r w:rsidR="001A3F40" w:rsidRPr="006D150B">
        <w:t>v</w:t>
      </w:r>
      <w:r w:rsidR="001A3F40">
        <w:t> </w:t>
      </w:r>
      <w:r w:rsidRPr="006D150B">
        <w:t>rámci daného scénáře dosaženo.</w:t>
      </w:r>
      <w:r w:rsidRPr="006D150B">
        <w:rPr>
          <w:vertAlign w:val="superscript"/>
        </w:rPr>
        <w:footnoteReference w:id="17"/>
      </w:r>
      <w:r w:rsidRPr="006D150B">
        <w:t xml:space="preserve"> Podrobnějším popisem těchto souvislostí se však autoři dále nezabývají.</w:t>
      </w:r>
    </w:p>
    <w:p w:rsidR="003E4F5D" w:rsidRPr="006D150B" w:rsidRDefault="001A3F40" w:rsidP="008A2502">
      <w:pPr>
        <w:pStyle w:val="OaSText"/>
      </w:pPr>
      <w:r w:rsidRPr="006D150B">
        <w:t>K</w:t>
      </w:r>
      <w:r>
        <w:t> </w:t>
      </w:r>
      <w:r w:rsidR="003E4F5D" w:rsidRPr="006D150B">
        <w:t>výše uvedeným autorům lze zařadit rovněž J. Kofroně, popisu</w:t>
      </w:r>
      <w:r w:rsidR="00FC6190">
        <w:t xml:space="preserve">jícího teorii scénářů </w:t>
      </w:r>
      <w:r>
        <w:t>v </w:t>
      </w:r>
      <w:r w:rsidR="00FC6190">
        <w:t xml:space="preserve">článku </w:t>
      </w:r>
      <w:r w:rsidR="003E4F5D" w:rsidRPr="006D150B">
        <w:rPr>
          <w:i/>
        </w:rPr>
        <w:t xml:space="preserve">Zpátky do budoucnosti: Kontrafaktuály </w:t>
      </w:r>
      <w:r w:rsidRPr="006D150B">
        <w:rPr>
          <w:i/>
        </w:rPr>
        <w:t>a</w:t>
      </w:r>
      <w:r>
        <w:rPr>
          <w:i/>
        </w:rPr>
        <w:t> </w:t>
      </w:r>
      <w:r w:rsidR="003E4F5D" w:rsidRPr="006D150B">
        <w:rPr>
          <w:i/>
        </w:rPr>
        <w:t xml:space="preserve">scénáře </w:t>
      </w:r>
      <w:r w:rsidRPr="006D150B">
        <w:rPr>
          <w:i/>
        </w:rPr>
        <w:t>v</w:t>
      </w:r>
      <w:r>
        <w:rPr>
          <w:i/>
        </w:rPr>
        <w:t> </w:t>
      </w:r>
      <w:r w:rsidR="003E4F5D" w:rsidRPr="006D150B">
        <w:rPr>
          <w:i/>
        </w:rPr>
        <w:t>bezpečnostním výzkumu plánování</w:t>
      </w:r>
      <w:r w:rsidR="003E4F5D" w:rsidRPr="006D150B">
        <w:t xml:space="preserve">. </w:t>
      </w:r>
      <w:r w:rsidRPr="006D150B">
        <w:t>I</w:t>
      </w:r>
      <w:r>
        <w:t> </w:t>
      </w:r>
      <w:r w:rsidR="003E4F5D" w:rsidRPr="006D150B">
        <w:t xml:space="preserve">když autor obsah </w:t>
      </w:r>
      <w:r w:rsidRPr="006D150B">
        <w:t>a</w:t>
      </w:r>
      <w:r>
        <w:t> </w:t>
      </w:r>
      <w:r w:rsidR="003E4F5D" w:rsidRPr="006D150B">
        <w:t>případnou strukturou scénářů podrobněji ne</w:t>
      </w:r>
      <w:r w:rsidR="00273ADE">
        <w:t>řeší</w:t>
      </w:r>
      <w:r w:rsidR="003E4F5D" w:rsidRPr="006D150B">
        <w:t xml:space="preserve">, je nutno ocenit jeho diskusi </w:t>
      </w:r>
      <w:r w:rsidRPr="006D150B">
        <w:t>o</w:t>
      </w:r>
      <w:r>
        <w:t> </w:t>
      </w:r>
      <w:r w:rsidR="003E4F5D" w:rsidRPr="006D150B">
        <w:t xml:space="preserve">významu problematiky pro účely obranného plánování, potřebě rozvoje teoretického myšlení </w:t>
      </w:r>
      <w:r w:rsidRPr="006D150B">
        <w:t>a</w:t>
      </w:r>
      <w:r>
        <w:t> </w:t>
      </w:r>
      <w:r w:rsidR="003E4F5D" w:rsidRPr="006D150B">
        <w:t>kreativity jak pro akademiky, tak pro praktiky, kteří se oblastí tvorby scénářů zabývají.</w:t>
      </w:r>
      <w:r w:rsidR="00530B8E" w:rsidRPr="006D150B">
        <w:rPr>
          <w:vertAlign w:val="superscript"/>
        </w:rPr>
        <w:footnoteReference w:id="18"/>
      </w:r>
      <w:r w:rsidR="00530B8E" w:rsidRPr="006D150B">
        <w:t xml:space="preserve"> </w:t>
      </w:r>
      <w:r w:rsidR="003E4F5D" w:rsidRPr="006D150B">
        <w:t xml:space="preserve">   </w:t>
      </w:r>
    </w:p>
    <w:p w:rsidR="00891E57" w:rsidRPr="00B4532F" w:rsidRDefault="003E4F5D" w:rsidP="008A2502">
      <w:pPr>
        <w:pStyle w:val="OaSText"/>
      </w:pPr>
      <w:r w:rsidRPr="006D150B">
        <w:t xml:space="preserve">Lze říci, že většina výše uvedených informací je pro tvůrce scénářů, koncepcí </w:t>
      </w:r>
      <w:r w:rsidR="001A3F40" w:rsidRPr="006D150B">
        <w:t>a</w:t>
      </w:r>
      <w:r w:rsidR="001A3F40">
        <w:t> </w:t>
      </w:r>
      <w:r w:rsidRPr="006D150B">
        <w:t xml:space="preserve">dalších podobných dokumentů přínosná </w:t>
      </w:r>
      <w:r w:rsidR="001A3F40" w:rsidRPr="006D150B">
        <w:t>a</w:t>
      </w:r>
      <w:r w:rsidR="001A3F40">
        <w:t> </w:t>
      </w:r>
      <w:r w:rsidRPr="006D150B">
        <w:t xml:space="preserve">ve velké míře využitelná. </w:t>
      </w:r>
      <w:r w:rsidR="00273ADE">
        <w:t xml:space="preserve">Z materiálů lze čerpat v rámci analytické činnosti </w:t>
      </w:r>
      <w:r w:rsidR="001A3F40">
        <w:t>k </w:t>
      </w:r>
      <w:r w:rsidR="00273ADE">
        <w:t xml:space="preserve">přípravě vstupních podkladů při zpracování scénářů </w:t>
      </w:r>
      <w:r w:rsidR="001A3F40">
        <w:t>i </w:t>
      </w:r>
      <w:r w:rsidR="00273ADE">
        <w:t xml:space="preserve">dalších východisek pro zpracování následných koncepcí. </w:t>
      </w:r>
      <w:r w:rsidRPr="006D150B">
        <w:t xml:space="preserve">Otázkou je, do jaké míry jsou </w:t>
      </w:r>
      <w:r w:rsidR="00273ADE">
        <w:t>tyto</w:t>
      </w:r>
      <w:r w:rsidRPr="006D150B">
        <w:t xml:space="preserve"> informace </w:t>
      </w:r>
      <w:r w:rsidR="00273ADE">
        <w:t>fakticky</w:t>
      </w:r>
      <w:r w:rsidRPr="006D150B">
        <w:t xml:space="preserve"> využívány </w:t>
      </w:r>
      <w:r w:rsidR="00273ADE">
        <w:t xml:space="preserve">odpovědnými </w:t>
      </w:r>
      <w:r w:rsidRPr="006D150B">
        <w:t xml:space="preserve">zpracovateli koncepčních materiálů </w:t>
      </w:r>
      <w:r w:rsidR="001A3F40" w:rsidRPr="006D150B">
        <w:t>v</w:t>
      </w:r>
      <w:r w:rsidR="001A3F40">
        <w:t> </w:t>
      </w:r>
      <w:r w:rsidRPr="006D150B">
        <w:t xml:space="preserve">rezortu obrany, pokud vzniká požadavek </w:t>
      </w:r>
      <w:proofErr w:type="gramStart"/>
      <w:r w:rsidR="00273ADE">
        <w:t>na</w:t>
      </w:r>
      <w:proofErr w:type="gramEnd"/>
      <w:r w:rsidR="00273ADE">
        <w:t xml:space="preserve"> </w:t>
      </w:r>
      <w:r w:rsidRPr="006D150B">
        <w:t>jejich zpracování.</w:t>
      </w:r>
    </w:p>
    <w:p w:rsidR="00D62093" w:rsidRPr="006D150B" w:rsidRDefault="00D62093" w:rsidP="00B4532F">
      <w:pPr>
        <w:pStyle w:val="OaS1Caption"/>
      </w:pPr>
      <w:r w:rsidRPr="006D150B">
        <w:t xml:space="preserve">Scénáře v Koncepci použití OS ČR </w:t>
      </w:r>
      <w:r w:rsidR="001C1459">
        <w:t xml:space="preserve">do roku </w:t>
      </w:r>
      <w:r w:rsidRPr="006D150B">
        <w:t>2030</w:t>
      </w:r>
    </w:p>
    <w:p w:rsidR="00530B8E" w:rsidRPr="006D150B" w:rsidRDefault="00530B8E" w:rsidP="008A2502">
      <w:pPr>
        <w:pStyle w:val="OaSText"/>
      </w:pPr>
      <w:r w:rsidRPr="006D150B">
        <w:t xml:space="preserve">V polovině roku 2016 bylo rozhodnuto </w:t>
      </w:r>
      <w:r w:rsidR="001A3F40" w:rsidRPr="006D150B">
        <w:t>o</w:t>
      </w:r>
      <w:r w:rsidR="001A3F40">
        <w:t> </w:t>
      </w:r>
      <w:r w:rsidRPr="006D150B">
        <w:t xml:space="preserve">zahájení prací </w:t>
      </w:r>
      <w:proofErr w:type="gramStart"/>
      <w:r w:rsidRPr="006D150B">
        <w:t>na</w:t>
      </w:r>
      <w:proofErr w:type="gramEnd"/>
      <w:r w:rsidRPr="006D150B">
        <w:t xml:space="preserve"> </w:t>
      </w:r>
      <w:r w:rsidR="00125C37">
        <w:t xml:space="preserve">dokumentu </w:t>
      </w:r>
      <w:r w:rsidR="00125C37" w:rsidRPr="00125C37">
        <w:rPr>
          <w:i/>
        </w:rPr>
        <w:t xml:space="preserve">Návrh </w:t>
      </w:r>
      <w:r w:rsidRPr="00125C37">
        <w:rPr>
          <w:i/>
        </w:rPr>
        <w:t xml:space="preserve">Koncepce použití ozbrojených sil ČR </w:t>
      </w:r>
      <w:r w:rsidR="005D72C2" w:rsidRPr="00125C37">
        <w:rPr>
          <w:i/>
        </w:rPr>
        <w:t xml:space="preserve">do roku </w:t>
      </w:r>
      <w:r w:rsidRPr="00125C37">
        <w:rPr>
          <w:i/>
        </w:rPr>
        <w:t>2030</w:t>
      </w:r>
      <w:r w:rsidR="00FC6190">
        <w:t xml:space="preserve"> (dále Koncepce).</w:t>
      </w:r>
      <w:r w:rsidR="00125C37">
        <w:rPr>
          <w:rStyle w:val="Znakapoznpodarou"/>
          <w:lang w:val="cs-CZ"/>
        </w:rPr>
        <w:footnoteReference w:id="19"/>
      </w:r>
      <w:r w:rsidR="00FC6190">
        <w:t xml:space="preserve"> </w:t>
      </w:r>
      <w:r w:rsidRPr="006D150B">
        <w:t xml:space="preserve">Tento dokument má charakter tzv. </w:t>
      </w:r>
      <w:proofErr w:type="gramStart"/>
      <w:r w:rsidR="005D72C2" w:rsidRPr="006D150B">
        <w:t>operační</w:t>
      </w:r>
      <w:proofErr w:type="gramEnd"/>
      <w:r w:rsidR="005D72C2" w:rsidRPr="006D150B">
        <w:t xml:space="preserve"> </w:t>
      </w:r>
      <w:r w:rsidRPr="006D150B">
        <w:t xml:space="preserve">koncepce. Podle odborné literatury je operační koncepce </w:t>
      </w:r>
      <w:r w:rsidR="001A3F40" w:rsidRPr="006D150B">
        <w:t>v</w:t>
      </w:r>
      <w:r w:rsidR="001A3F40">
        <w:t> </w:t>
      </w:r>
      <w:r w:rsidRPr="006D150B">
        <w:t xml:space="preserve">širším významu </w:t>
      </w:r>
      <w:r w:rsidRPr="006D150B">
        <w:lastRenderedPageBreak/>
        <w:t xml:space="preserve">vyjádřením názoru </w:t>
      </w:r>
      <w:proofErr w:type="gramStart"/>
      <w:r w:rsidRPr="006D150B">
        <w:t>na</w:t>
      </w:r>
      <w:proofErr w:type="gramEnd"/>
      <w:r w:rsidRPr="006D150B">
        <w:t xml:space="preserve"> způsob použití vojsk, </w:t>
      </w:r>
      <w:r w:rsidR="001A3F40" w:rsidRPr="006D150B">
        <w:t>v</w:t>
      </w:r>
      <w:r w:rsidR="001A3F40">
        <w:t> </w:t>
      </w:r>
      <w:r w:rsidRPr="006D150B">
        <w:t xml:space="preserve">nejjednodušším významu popis, jak by vojenské síly měly vést bojovou činnost. Operační koncepce tvoří základní představu </w:t>
      </w:r>
      <w:r w:rsidR="001A3F40" w:rsidRPr="006D150B">
        <w:t>o</w:t>
      </w:r>
      <w:r w:rsidR="001A3F40">
        <w:t> </w:t>
      </w:r>
      <w:r w:rsidRPr="006D150B">
        <w:t xml:space="preserve">vedení budoucích operací OS </w:t>
      </w:r>
      <w:r w:rsidR="001A3F40" w:rsidRPr="006D150B">
        <w:t>a</w:t>
      </w:r>
      <w:r w:rsidR="001A3F40">
        <w:t> </w:t>
      </w:r>
      <w:r w:rsidRPr="006D150B">
        <w:t xml:space="preserve">jejich složek. Jsou jedním </w:t>
      </w:r>
      <w:r w:rsidR="001A3F40" w:rsidRPr="006D150B">
        <w:t>z</w:t>
      </w:r>
      <w:r w:rsidR="001A3F40">
        <w:t> </w:t>
      </w:r>
      <w:r w:rsidRPr="006D150B">
        <w:t xml:space="preserve">východisek pro definování nezbytných schopností umožňujících vedení operací proti protivníku </w:t>
      </w:r>
      <w:r w:rsidR="001A3F40" w:rsidRPr="006D150B">
        <w:t>v</w:t>
      </w:r>
      <w:r w:rsidR="001A3F40">
        <w:t> </w:t>
      </w:r>
      <w:r w:rsidRPr="006D150B">
        <w:t xml:space="preserve">předpokládaném operačním prostředí </w:t>
      </w:r>
      <w:r w:rsidR="001A3F40" w:rsidRPr="006D150B">
        <w:t>a</w:t>
      </w:r>
      <w:r w:rsidR="001A3F40">
        <w:t> </w:t>
      </w:r>
      <w:r w:rsidRPr="006D150B">
        <w:t xml:space="preserve">popisují, jak velitelé mohou použít definované schopnosti </w:t>
      </w:r>
      <w:r w:rsidR="001A3F40" w:rsidRPr="006D150B">
        <w:t>k</w:t>
      </w:r>
      <w:r w:rsidR="001A3F40">
        <w:t> </w:t>
      </w:r>
      <w:r w:rsidRPr="006D150B">
        <w:t>dosažení stanovených</w:t>
      </w:r>
      <w:r w:rsidR="00FC6190">
        <w:t xml:space="preserve"> vojenských cílů.</w:t>
      </w:r>
      <w:r w:rsidRPr="006D150B">
        <w:rPr>
          <w:vertAlign w:val="superscript"/>
        </w:rPr>
        <w:footnoteReference w:id="20"/>
      </w:r>
      <w:r w:rsidR="00F31101">
        <w:t xml:space="preserve"> </w:t>
      </w:r>
      <w:r w:rsidRPr="006D150B">
        <w:t xml:space="preserve">Dílčím úkolem </w:t>
      </w:r>
      <w:r w:rsidR="001C1459">
        <w:t xml:space="preserve">zpracovatelů </w:t>
      </w:r>
      <w:r w:rsidRPr="006D150B">
        <w:t xml:space="preserve">při tvorbě této historicky první operační koncepce bylo </w:t>
      </w:r>
      <w:r w:rsidR="001C1459">
        <w:t>předložit</w:t>
      </w:r>
      <w:r w:rsidRPr="006D150B">
        <w:t xml:space="preserve"> návrhy scénářů použití </w:t>
      </w:r>
      <w:r w:rsidR="00273ADE">
        <w:t>OS</w:t>
      </w:r>
      <w:r w:rsidRPr="006D150B">
        <w:t xml:space="preserve"> České republiky (OS</w:t>
      </w:r>
      <w:r w:rsidR="001C1459">
        <w:t xml:space="preserve"> </w:t>
      </w:r>
      <w:r w:rsidRPr="006D150B">
        <w:t xml:space="preserve">ČR), zaměřené </w:t>
      </w:r>
      <w:proofErr w:type="gramStart"/>
      <w:r w:rsidRPr="006D150B">
        <w:t>na</w:t>
      </w:r>
      <w:proofErr w:type="gramEnd"/>
      <w:r w:rsidRPr="006D150B">
        <w:t xml:space="preserve"> získání požadavků </w:t>
      </w:r>
      <w:r w:rsidR="001A3F40" w:rsidRPr="006D150B">
        <w:t>k</w:t>
      </w:r>
      <w:r w:rsidR="001A3F40">
        <w:t> </w:t>
      </w:r>
      <w:r w:rsidRPr="006D150B">
        <w:t xml:space="preserve">rozvoji schopností. Jak bylo upřesněno </w:t>
      </w:r>
      <w:r w:rsidR="001A3F40" w:rsidRPr="006D150B">
        <w:t>v</w:t>
      </w:r>
      <w:r w:rsidR="001A3F40">
        <w:t> </w:t>
      </w:r>
      <w:r w:rsidRPr="006D150B">
        <w:t xml:space="preserve">zadání zpracovatelům, mělo se jednat </w:t>
      </w:r>
      <w:r w:rsidR="001A3F40" w:rsidRPr="006D150B">
        <w:t>o</w:t>
      </w:r>
      <w:r w:rsidR="001A3F40">
        <w:t> </w:t>
      </w:r>
      <w:r w:rsidRPr="006D150B">
        <w:t xml:space="preserve">nadčasový dokument; jak budou OS působit </w:t>
      </w:r>
      <w:r w:rsidR="001A3F40" w:rsidRPr="006D150B">
        <w:t>a</w:t>
      </w:r>
      <w:r w:rsidR="001A3F40">
        <w:t> </w:t>
      </w:r>
      <w:r w:rsidRPr="006D150B">
        <w:t xml:space="preserve">jaké schopnosti </w:t>
      </w:r>
      <w:r w:rsidR="001A3F40" w:rsidRPr="006D150B">
        <w:t>k</w:t>
      </w:r>
      <w:r w:rsidR="001A3F40">
        <w:t> </w:t>
      </w:r>
      <w:r w:rsidRPr="006D150B">
        <w:t>tomu potřebují. Koncepce deklaruje, že způsob operačního použití OS</w:t>
      </w:r>
      <w:r w:rsidR="00FC6190">
        <w:t> </w:t>
      </w:r>
      <w:r w:rsidRPr="006D150B">
        <w:t xml:space="preserve">ČR vychází </w:t>
      </w:r>
      <w:r w:rsidR="001A3F40" w:rsidRPr="006D150B">
        <w:t>z</w:t>
      </w:r>
      <w:r w:rsidR="001A3F40">
        <w:t> </w:t>
      </w:r>
      <w:r w:rsidRPr="006D150B">
        <w:t xml:space="preserve">popsaných předpokládaných charakteristik budoucího bezpečnostního prostředí. </w:t>
      </w:r>
      <w:r w:rsidR="001A3F40" w:rsidRPr="006D150B">
        <w:t>K</w:t>
      </w:r>
      <w:r w:rsidR="001A3F40">
        <w:t> </w:t>
      </w:r>
      <w:r w:rsidRPr="006D150B">
        <w:t xml:space="preserve">tomu jsou </w:t>
      </w:r>
      <w:r w:rsidR="001A3F40" w:rsidRPr="006D150B">
        <w:t>v</w:t>
      </w:r>
      <w:r w:rsidR="001A3F40">
        <w:t> </w:t>
      </w:r>
      <w:r w:rsidRPr="00FC6190">
        <w:rPr>
          <w:i/>
        </w:rPr>
        <w:t>Koncepci</w:t>
      </w:r>
      <w:r w:rsidRPr="006D150B">
        <w:t xml:space="preserve"> stanoveny </w:t>
      </w:r>
      <w:r w:rsidR="001A3F40" w:rsidRPr="006D150B">
        <w:t>a</w:t>
      </w:r>
      <w:r w:rsidR="001A3F40">
        <w:t> </w:t>
      </w:r>
      <w:r w:rsidRPr="006D150B">
        <w:t>stručně popsány následující generické scénáře možného zasazení OS</w:t>
      </w:r>
      <w:r w:rsidR="00442F0F" w:rsidRPr="006D150B">
        <w:t>:</w:t>
      </w:r>
    </w:p>
    <w:p w:rsidR="00530B8E" w:rsidRPr="006D150B" w:rsidRDefault="00530B8E" w:rsidP="008A2502">
      <w:pPr>
        <w:pStyle w:val="OaSText"/>
      </w:pPr>
      <w:r w:rsidRPr="006D150B">
        <w:t>A</w:t>
      </w:r>
      <w:r w:rsidR="00FC6190">
        <w:t>)</w:t>
      </w:r>
      <w:r w:rsidR="00442F0F" w:rsidRPr="006D150B">
        <w:t xml:space="preserve"> </w:t>
      </w:r>
      <w:r w:rsidRPr="006D150B">
        <w:t xml:space="preserve">Operace podle článku 3 </w:t>
      </w:r>
      <w:r w:rsidR="001A3F40" w:rsidRPr="006D150B">
        <w:t>a</w:t>
      </w:r>
      <w:r w:rsidR="001A3F40">
        <w:t> </w:t>
      </w:r>
      <w:r w:rsidRPr="006D150B">
        <w:t>5 Severoatlantické smlouvy</w:t>
      </w:r>
    </w:p>
    <w:p w:rsidR="00530B8E" w:rsidRPr="006D150B" w:rsidRDefault="00530B8E" w:rsidP="008A2502">
      <w:pPr>
        <w:pStyle w:val="OaSText"/>
      </w:pPr>
      <w:r w:rsidRPr="006D150B">
        <w:t xml:space="preserve">Scénář A1: Operace </w:t>
      </w:r>
      <w:r w:rsidR="001A3F40" w:rsidRPr="006D150B">
        <w:t>k</w:t>
      </w:r>
      <w:r w:rsidR="001A3F40">
        <w:t> </w:t>
      </w:r>
      <w:r w:rsidRPr="006D150B">
        <w:t xml:space="preserve">obraně svrchovanosti </w:t>
      </w:r>
      <w:proofErr w:type="gramStart"/>
      <w:r w:rsidR="001A3F40" w:rsidRPr="006D150B">
        <w:t>a</w:t>
      </w:r>
      <w:proofErr w:type="gramEnd"/>
      <w:r w:rsidR="001A3F40">
        <w:t> </w:t>
      </w:r>
      <w:r w:rsidRPr="006D150B">
        <w:t>územní celistvosti České republiky</w:t>
      </w:r>
    </w:p>
    <w:p w:rsidR="00530B8E" w:rsidRPr="006D150B" w:rsidRDefault="00530B8E" w:rsidP="008A2502">
      <w:pPr>
        <w:pStyle w:val="OaSText"/>
      </w:pPr>
      <w:r w:rsidRPr="006D150B">
        <w:t>Scénář A2: Operace společné obrany vysoké intenzity</w:t>
      </w:r>
    </w:p>
    <w:p w:rsidR="00530B8E" w:rsidRPr="006D150B" w:rsidRDefault="00530B8E" w:rsidP="008A2502">
      <w:pPr>
        <w:pStyle w:val="OaSText"/>
      </w:pPr>
      <w:r w:rsidRPr="006D150B">
        <w:t>Scénář A3: Operace společné obrany nízké intenzity</w:t>
      </w:r>
    </w:p>
    <w:p w:rsidR="00530B8E" w:rsidRPr="006D150B" w:rsidRDefault="00530B8E" w:rsidP="008A2502">
      <w:pPr>
        <w:pStyle w:val="OaSText"/>
      </w:pPr>
      <w:r w:rsidRPr="006D150B">
        <w:t>B</w:t>
      </w:r>
      <w:r w:rsidR="00FC6190">
        <w:t>)</w:t>
      </w:r>
      <w:r w:rsidR="00442F0F" w:rsidRPr="006D150B">
        <w:t xml:space="preserve"> </w:t>
      </w:r>
      <w:r w:rsidRPr="006D150B">
        <w:t>Operace mimo článek 5 Severoatlantické smlouvy</w:t>
      </w:r>
    </w:p>
    <w:p w:rsidR="00530B8E" w:rsidRPr="006D150B" w:rsidRDefault="00530B8E" w:rsidP="008A2502">
      <w:pPr>
        <w:pStyle w:val="OaSText"/>
      </w:pPr>
      <w:r w:rsidRPr="006D150B">
        <w:t xml:space="preserve">Scénář B1: Operace </w:t>
      </w:r>
      <w:proofErr w:type="gramStart"/>
      <w:r w:rsidRPr="006D150B">
        <w:t>na</w:t>
      </w:r>
      <w:proofErr w:type="gramEnd"/>
      <w:r w:rsidRPr="006D150B">
        <w:t xml:space="preserve"> prosazení míru</w:t>
      </w:r>
    </w:p>
    <w:p w:rsidR="00530B8E" w:rsidRPr="006D150B" w:rsidRDefault="00530B8E" w:rsidP="008A2502">
      <w:pPr>
        <w:pStyle w:val="OaSText"/>
      </w:pPr>
      <w:r w:rsidRPr="006D150B">
        <w:t xml:space="preserve">Scénář B2: Operace </w:t>
      </w:r>
      <w:proofErr w:type="gramStart"/>
      <w:r w:rsidRPr="006D150B">
        <w:t>na</w:t>
      </w:r>
      <w:proofErr w:type="gramEnd"/>
      <w:r w:rsidRPr="006D150B">
        <w:t xml:space="preserve"> podporu nebo udržení míru</w:t>
      </w:r>
    </w:p>
    <w:p w:rsidR="00530B8E" w:rsidRPr="006D150B" w:rsidRDefault="00530B8E" w:rsidP="008A2502">
      <w:pPr>
        <w:pStyle w:val="OaSText"/>
      </w:pPr>
      <w:r w:rsidRPr="006D150B">
        <w:t xml:space="preserve">Scénář B3: Humanitární </w:t>
      </w:r>
      <w:r w:rsidR="001A3F40" w:rsidRPr="006D150B">
        <w:t>a</w:t>
      </w:r>
      <w:r w:rsidR="001A3F40">
        <w:t> </w:t>
      </w:r>
      <w:r w:rsidRPr="006D150B">
        <w:t>záchranné operace</w:t>
      </w:r>
    </w:p>
    <w:p w:rsidR="00530B8E" w:rsidRPr="006D150B" w:rsidRDefault="00530B8E" w:rsidP="008A2502">
      <w:pPr>
        <w:pStyle w:val="OaSText"/>
      </w:pPr>
      <w:r w:rsidRPr="006D150B">
        <w:t>C</w:t>
      </w:r>
      <w:r w:rsidR="00FC6190">
        <w:t>)</w:t>
      </w:r>
      <w:r w:rsidR="00442F0F" w:rsidRPr="006D150B">
        <w:t xml:space="preserve"> </w:t>
      </w:r>
      <w:r w:rsidRPr="006D150B">
        <w:t>Operace pod národním velením</w:t>
      </w:r>
    </w:p>
    <w:p w:rsidR="00530B8E" w:rsidRPr="006D150B" w:rsidRDefault="00530B8E" w:rsidP="008A2502">
      <w:pPr>
        <w:pStyle w:val="OaSText"/>
      </w:pPr>
      <w:r w:rsidRPr="006D150B">
        <w:t>Scénář C1: Národní posilový systém protivzdušné ochrany ČR (NaPoSy PVO ČR)</w:t>
      </w:r>
    </w:p>
    <w:p w:rsidR="00530B8E" w:rsidRPr="006D150B" w:rsidRDefault="00530B8E" w:rsidP="008A2502">
      <w:pPr>
        <w:pStyle w:val="OaSText"/>
      </w:pPr>
      <w:r w:rsidRPr="006D150B">
        <w:t>Scénář C2: Ochrana objektů důležitých pro obranu státu (ODOS)</w:t>
      </w:r>
    </w:p>
    <w:p w:rsidR="00530B8E" w:rsidRPr="006D150B" w:rsidRDefault="00530B8E" w:rsidP="008A2502">
      <w:pPr>
        <w:pStyle w:val="OaSText"/>
      </w:pPr>
      <w:r w:rsidRPr="006D150B">
        <w:t>Scénář C3: Plnění úkolů Policie České republiky (PČR)</w:t>
      </w:r>
    </w:p>
    <w:p w:rsidR="00530B8E" w:rsidRPr="006D150B" w:rsidRDefault="00530B8E" w:rsidP="008A2502">
      <w:pPr>
        <w:pStyle w:val="OaSText"/>
      </w:pPr>
      <w:r w:rsidRPr="006D150B">
        <w:t>Scénář C4: Plnění úkolů ve prospěch integrovaného záchranného systému (IZS)</w:t>
      </w:r>
    </w:p>
    <w:p w:rsidR="00530B8E" w:rsidRPr="006D150B" w:rsidRDefault="009D2BE8" w:rsidP="008A2502">
      <w:pPr>
        <w:pStyle w:val="OaSText"/>
      </w:pPr>
      <w:r>
        <w:t>Je zřejmé, že r</w:t>
      </w:r>
      <w:r w:rsidR="00530B8E" w:rsidRPr="006D150B">
        <w:t xml:space="preserve">ozmanitost </w:t>
      </w:r>
      <w:proofErr w:type="gramStart"/>
      <w:r w:rsidR="001A3F40" w:rsidRPr="006D150B">
        <w:t>a</w:t>
      </w:r>
      <w:proofErr w:type="gramEnd"/>
      <w:r w:rsidR="001A3F40">
        <w:t> </w:t>
      </w:r>
      <w:r w:rsidR="00530B8E" w:rsidRPr="006D150B">
        <w:t xml:space="preserve">různorodost úkolů OS při jejich zasazení do operací podle těchto scénářů předpokládá existenci široké škály různých schopností. Ty musí OS </w:t>
      </w:r>
      <w:r>
        <w:t xml:space="preserve">získat nebo </w:t>
      </w:r>
      <w:r w:rsidR="00530B8E" w:rsidRPr="006D150B">
        <w:t xml:space="preserve">vlastnit, aby byly schopny účinného působení </w:t>
      </w:r>
      <w:r w:rsidR="001A3F40" w:rsidRPr="006D150B">
        <w:t>v</w:t>
      </w:r>
      <w:r w:rsidR="001A3F40">
        <w:t> </w:t>
      </w:r>
      <w:r w:rsidR="00530B8E" w:rsidRPr="006D150B">
        <w:t xml:space="preserve">rámci mnohonárodního uskupení nebo </w:t>
      </w:r>
      <w:r w:rsidR="001A3F40" w:rsidRPr="006D150B">
        <w:t>i</w:t>
      </w:r>
      <w:r w:rsidR="001A3F40">
        <w:t> </w:t>
      </w:r>
      <w:r w:rsidR="001A3F40" w:rsidRPr="006D150B">
        <w:t>v</w:t>
      </w:r>
      <w:r w:rsidR="001A3F40">
        <w:t> </w:t>
      </w:r>
      <w:r w:rsidR="00530B8E" w:rsidRPr="006D150B">
        <w:t xml:space="preserve">případě vedení operací pod národním velením. Jak </w:t>
      </w:r>
      <w:r w:rsidR="00530B8E" w:rsidRPr="00FC6190">
        <w:rPr>
          <w:i/>
        </w:rPr>
        <w:t>Koncepce</w:t>
      </w:r>
      <w:r w:rsidR="00530B8E" w:rsidRPr="006D150B">
        <w:t xml:space="preserve"> uvádí, </w:t>
      </w:r>
      <w:r w:rsidR="001C1459">
        <w:br/>
      </w:r>
      <w:r w:rsidR="001A3F40" w:rsidRPr="006D150B">
        <w:t>z</w:t>
      </w:r>
      <w:r w:rsidR="001A3F40">
        <w:t> </w:t>
      </w:r>
      <w:r w:rsidR="00530B8E" w:rsidRPr="006D150B">
        <w:t xml:space="preserve">uvedených scénářů jsou vydedukovány strukturované schopnosti </w:t>
      </w:r>
      <w:r w:rsidR="001A3F40" w:rsidRPr="006D150B">
        <w:t>k</w:t>
      </w:r>
      <w:r w:rsidR="001A3F40">
        <w:t> </w:t>
      </w:r>
      <w:r w:rsidR="00530B8E" w:rsidRPr="006D150B">
        <w:t xml:space="preserve">naplnění poslání </w:t>
      </w:r>
      <w:r w:rsidR="001C1459">
        <w:br/>
      </w:r>
      <w:r w:rsidR="00530B8E" w:rsidRPr="006D150B">
        <w:t>OS</w:t>
      </w:r>
      <w:r w:rsidR="001C1459">
        <w:t xml:space="preserve"> </w:t>
      </w:r>
      <w:r w:rsidR="00530B8E" w:rsidRPr="006D150B">
        <w:t xml:space="preserve">ČR. Tyto jsou dále členěny </w:t>
      </w:r>
      <w:proofErr w:type="gramStart"/>
      <w:r w:rsidR="00530B8E" w:rsidRPr="006D150B">
        <w:t>na</w:t>
      </w:r>
      <w:proofErr w:type="gramEnd"/>
      <w:r w:rsidR="00530B8E" w:rsidRPr="006D150B">
        <w:t xml:space="preserve"> </w:t>
      </w:r>
      <w:r w:rsidR="00530B8E" w:rsidRPr="006D150B">
        <w:rPr>
          <w:i/>
        </w:rPr>
        <w:t>společné schopnosti</w:t>
      </w:r>
      <w:r w:rsidR="00530B8E" w:rsidRPr="006D150B">
        <w:t xml:space="preserve">, jež jsou nutné pro přípravu všech typů zasazení </w:t>
      </w:r>
      <w:r w:rsidR="001A3F40" w:rsidRPr="006D150B">
        <w:t>a</w:t>
      </w:r>
      <w:r w:rsidR="001A3F40">
        <w:t> </w:t>
      </w:r>
      <w:r w:rsidR="00530B8E" w:rsidRPr="006D150B">
        <w:t xml:space="preserve">popisují naplnění požadavků na vedení všech typů operací </w:t>
      </w:r>
      <w:r w:rsidR="001A3F40" w:rsidRPr="006D150B">
        <w:t>a</w:t>
      </w:r>
      <w:r w:rsidR="001A3F40">
        <w:t> </w:t>
      </w:r>
      <w:r w:rsidR="00530B8E" w:rsidRPr="006D150B">
        <w:t xml:space="preserve">na </w:t>
      </w:r>
      <w:r w:rsidR="00530B8E" w:rsidRPr="006D150B">
        <w:rPr>
          <w:i/>
        </w:rPr>
        <w:t>specifické schopnosti</w:t>
      </w:r>
      <w:r w:rsidR="00530B8E" w:rsidRPr="006D150B">
        <w:t xml:space="preserve">, které upřesňují úroveň národních ambicí </w:t>
      </w:r>
      <w:r w:rsidR="001A3F40" w:rsidRPr="006D150B">
        <w:t>v</w:t>
      </w:r>
      <w:r w:rsidR="001A3F40">
        <w:t> </w:t>
      </w:r>
      <w:r w:rsidR="00530B8E" w:rsidRPr="006D150B">
        <w:t xml:space="preserve">reakci na nové poznatky vojenského umění. </w:t>
      </w:r>
      <w:r>
        <w:t xml:space="preserve">No </w:t>
      </w:r>
      <w:r w:rsidR="001A3F40">
        <w:t>a </w:t>
      </w:r>
      <w:r>
        <w:t>právě na tomto místě</w:t>
      </w:r>
      <w:r w:rsidR="00506E6B">
        <w:t>, dle našeho názoru,</w:t>
      </w:r>
      <w:r>
        <w:t xml:space="preserve"> dochází k zásadnímu rozporu mezi představou zpracovatelů </w:t>
      </w:r>
      <w:r w:rsidR="001C1459">
        <w:t>(</w:t>
      </w:r>
      <w:r w:rsidR="001A3F40">
        <w:t>a </w:t>
      </w:r>
      <w:r w:rsidR="001C1459">
        <w:t xml:space="preserve">možná </w:t>
      </w:r>
      <w:r w:rsidR="001A3F40">
        <w:t>i </w:t>
      </w:r>
      <w:r w:rsidR="001C1459">
        <w:t xml:space="preserve">zadavatelů) </w:t>
      </w:r>
      <w:r w:rsidRPr="00FC6190">
        <w:rPr>
          <w:i/>
        </w:rPr>
        <w:t>Koncepce</w:t>
      </w:r>
      <w:r>
        <w:t xml:space="preserve"> </w:t>
      </w:r>
      <w:r w:rsidR="001A3F40">
        <w:t>o </w:t>
      </w:r>
      <w:r>
        <w:t xml:space="preserve">účelu </w:t>
      </w:r>
      <w:proofErr w:type="gramStart"/>
      <w:r>
        <w:t>scénáře(</w:t>
      </w:r>
      <w:proofErr w:type="gramEnd"/>
      <w:r>
        <w:t xml:space="preserve">ů) </w:t>
      </w:r>
      <w:r w:rsidR="001A3F40">
        <w:t>a </w:t>
      </w:r>
      <w:r>
        <w:t xml:space="preserve">faktickým popisem toho, </w:t>
      </w:r>
      <w:r w:rsidR="00542990">
        <w:t>jaké</w:t>
      </w:r>
      <w:r>
        <w:t xml:space="preserve"> </w:t>
      </w:r>
      <w:r w:rsidRPr="00FC6190">
        <w:rPr>
          <w:i/>
        </w:rPr>
        <w:t>„nové poznatky vojenského umění“</w:t>
      </w:r>
      <w:r>
        <w:t xml:space="preserve"> v </w:t>
      </w:r>
      <w:r w:rsidRPr="00FC6190">
        <w:rPr>
          <w:i/>
        </w:rPr>
        <w:t>Koncepci</w:t>
      </w:r>
      <w:r>
        <w:t xml:space="preserve"> nabízí. Pokud vojenské umění obsahuje všechny tři známé kategorie – vojenskou strategii, operační umění </w:t>
      </w:r>
      <w:r w:rsidR="001A3F40">
        <w:t>a </w:t>
      </w:r>
      <w:r>
        <w:t xml:space="preserve">taktiku, se všemi jejich aspekty, jeví se, že zpracovatelé </w:t>
      </w:r>
      <w:r w:rsidRPr="00FC6190">
        <w:rPr>
          <w:i/>
        </w:rPr>
        <w:t>Koncepce</w:t>
      </w:r>
      <w:r>
        <w:t xml:space="preserve"> z</w:t>
      </w:r>
      <w:r w:rsidR="00542990">
        <w:t> této oblasti</w:t>
      </w:r>
      <w:r>
        <w:t xml:space="preserve"> </w:t>
      </w:r>
      <w:r w:rsidR="00542990">
        <w:t>použili</w:t>
      </w:r>
      <w:r>
        <w:t xml:space="preserve"> </w:t>
      </w:r>
      <w:r w:rsidR="00542990">
        <w:t>jen málo. Obecně platí zjednodušen</w:t>
      </w:r>
      <w:r w:rsidR="00FC6190">
        <w:t>á</w:t>
      </w:r>
      <w:r w:rsidR="00542990">
        <w:t xml:space="preserve"> formule, že (vojenská) </w:t>
      </w:r>
      <w:r w:rsidR="00542990">
        <w:lastRenderedPageBreak/>
        <w:t xml:space="preserve">strategie je </w:t>
      </w:r>
      <w:r w:rsidR="001A3F40">
        <w:t>o </w:t>
      </w:r>
      <w:r w:rsidR="00542990">
        <w:t xml:space="preserve">cílech, operační umění </w:t>
      </w:r>
      <w:r w:rsidR="001A3F40">
        <w:t>o </w:t>
      </w:r>
      <w:r w:rsidR="00542990">
        <w:t xml:space="preserve">způsobech </w:t>
      </w:r>
      <w:r w:rsidR="001A3F40">
        <w:t>a </w:t>
      </w:r>
      <w:r w:rsidR="00542990">
        <w:t xml:space="preserve">taktika </w:t>
      </w:r>
      <w:r w:rsidR="001A3F40">
        <w:t>o </w:t>
      </w:r>
      <w:r w:rsidR="00542990">
        <w:t xml:space="preserve">prostředcích </w:t>
      </w:r>
      <w:r w:rsidR="001A3F40">
        <w:t>a </w:t>
      </w:r>
      <w:r w:rsidR="00542990">
        <w:t xml:space="preserve">zdrojích, kterými se dosahují stanovené cíle, účinky </w:t>
      </w:r>
      <w:r w:rsidR="001A3F40">
        <w:t>a </w:t>
      </w:r>
      <w:r w:rsidR="00542990">
        <w:t xml:space="preserve">v konečném důsledku požadovaný konečný stav. Vojenské umění je </w:t>
      </w:r>
      <w:r w:rsidR="001A3F40">
        <w:t>o </w:t>
      </w:r>
      <w:r w:rsidR="00542990">
        <w:t>použití vojenských sil vůči protivník</w:t>
      </w:r>
      <w:r w:rsidR="00FC6190">
        <w:t>ovi</w:t>
      </w:r>
      <w:r w:rsidR="00542990">
        <w:t xml:space="preserve"> </w:t>
      </w:r>
      <w:proofErr w:type="gramStart"/>
      <w:r w:rsidR="00542990">
        <w:t>na</w:t>
      </w:r>
      <w:proofErr w:type="gramEnd"/>
      <w:r w:rsidR="00542990">
        <w:t xml:space="preserve"> všech úrovních – strategické, operační </w:t>
      </w:r>
      <w:r w:rsidR="001A3F40">
        <w:t>a </w:t>
      </w:r>
      <w:r w:rsidR="00542990">
        <w:t xml:space="preserve">taktické. Je tedy </w:t>
      </w:r>
      <w:r w:rsidR="005E6586">
        <w:t>diskutabilní</w:t>
      </w:r>
      <w:r w:rsidR="00542990">
        <w:t xml:space="preserve">, </w:t>
      </w:r>
      <w:r w:rsidR="005E6586">
        <w:t>zda</w:t>
      </w:r>
      <w:r w:rsidR="00542990">
        <w:t xml:space="preserve"> v</w:t>
      </w:r>
      <w:r w:rsidR="00AF7C0B">
        <w:t> tak významném dokumentu</w:t>
      </w:r>
      <w:r w:rsidR="00FC6190">
        <w:t>,</w:t>
      </w:r>
      <w:r w:rsidR="00AF7C0B">
        <w:t xml:space="preserve"> </w:t>
      </w:r>
      <w:r w:rsidR="005E6586">
        <w:t>jakým</w:t>
      </w:r>
      <w:r w:rsidR="00AF7C0B">
        <w:t xml:space="preserve"> je </w:t>
      </w:r>
      <w:r w:rsidR="00AF7C0B" w:rsidRPr="00FC6190">
        <w:rPr>
          <w:i/>
        </w:rPr>
        <w:t>Koncepce</w:t>
      </w:r>
      <w:r w:rsidR="00AF7C0B">
        <w:t xml:space="preserve">, </w:t>
      </w:r>
      <w:r w:rsidR="005E6586">
        <w:t>nemají být</w:t>
      </w:r>
      <w:r w:rsidR="00AF7C0B">
        <w:t xml:space="preserve"> alespoň </w:t>
      </w:r>
      <w:r w:rsidR="005E6586">
        <w:t xml:space="preserve">ilustrativně </w:t>
      </w:r>
      <w:r w:rsidR="00542990">
        <w:t>naznač</w:t>
      </w:r>
      <w:r w:rsidR="00AF7C0B">
        <w:t>eny</w:t>
      </w:r>
      <w:r w:rsidR="00542990">
        <w:t xml:space="preserve"> </w:t>
      </w:r>
      <w:r w:rsidR="00AF7C0B">
        <w:t xml:space="preserve">cíle </w:t>
      </w:r>
      <w:r w:rsidR="001A3F40">
        <w:t>a </w:t>
      </w:r>
      <w:r w:rsidR="00AF7C0B">
        <w:t xml:space="preserve">záměry protivníka, popsán </w:t>
      </w:r>
      <w:r w:rsidR="00542990">
        <w:t xml:space="preserve">vzájemný vztah aktérů, </w:t>
      </w:r>
      <w:r w:rsidR="002869CB">
        <w:t>případně</w:t>
      </w:r>
      <w:r w:rsidR="00542990">
        <w:t xml:space="preserve"> naznač</w:t>
      </w:r>
      <w:r w:rsidR="00AF7C0B">
        <w:t>en</w:t>
      </w:r>
      <w:r w:rsidR="00542990">
        <w:t xml:space="preserve"> možný způsob, kterým chtějí svých cílů dosáhnout</w:t>
      </w:r>
      <w:r w:rsidR="00506E6B">
        <w:t>. Jedině poté, dle našeho názoru, bude možno přesněji definovat vlastní schopnosti, kterými lze překonat schopnosti protivníka</w:t>
      </w:r>
      <w:r w:rsidR="00542990">
        <w:t xml:space="preserve">. </w:t>
      </w:r>
      <w:r w:rsidR="005E6586">
        <w:t>Není však účelem článku vnucovat zpracovatelům, nebo spíše zadavatelům konečnou podobu</w:t>
      </w:r>
      <w:r w:rsidR="00506E6B" w:rsidRPr="00506E6B">
        <w:t xml:space="preserve"> </w:t>
      </w:r>
      <w:r w:rsidR="00506E6B" w:rsidRPr="00FC6190">
        <w:rPr>
          <w:i/>
        </w:rPr>
        <w:t>Koncepce</w:t>
      </w:r>
      <w:r w:rsidR="005E6586">
        <w:t xml:space="preserve">, ale spíše vyvolat diskusi </w:t>
      </w:r>
      <w:proofErr w:type="gramStart"/>
      <w:r w:rsidR="005E6586">
        <w:t>nad</w:t>
      </w:r>
      <w:proofErr w:type="gramEnd"/>
      <w:r w:rsidR="005E6586">
        <w:t xml:space="preserve"> její obsahovou stránkou, případně nad možností rozpracov</w:t>
      </w:r>
      <w:r w:rsidR="00506E6B">
        <w:t>at</w:t>
      </w:r>
      <w:r w:rsidR="005E6586">
        <w:t xml:space="preserve"> scénář</w:t>
      </w:r>
      <w:r w:rsidR="00506E6B">
        <w:t>e</w:t>
      </w:r>
      <w:r w:rsidR="005E6586">
        <w:t xml:space="preserve"> do jiné podoby, která může lépe vystihnout definování jednotlivých schopností. </w:t>
      </w:r>
    </w:p>
    <w:p w:rsidR="00174923" w:rsidRPr="00174923" w:rsidRDefault="001A3F40" w:rsidP="008A2502">
      <w:pPr>
        <w:pStyle w:val="OaSText"/>
      </w:pPr>
      <w:r w:rsidRPr="006D150B">
        <w:t>V</w:t>
      </w:r>
      <w:r>
        <w:t> </w:t>
      </w:r>
      <w:r w:rsidR="00530B8E" w:rsidRPr="006D150B">
        <w:t xml:space="preserve">této souvislosti je vhodné položit si několik zásadních otázek. Na základě jakých skutečností byly </w:t>
      </w:r>
      <w:r w:rsidRPr="006D150B">
        <w:t>v</w:t>
      </w:r>
      <w:r>
        <w:t> </w:t>
      </w:r>
      <w:r w:rsidR="00530B8E" w:rsidRPr="00FC6190">
        <w:rPr>
          <w:i/>
        </w:rPr>
        <w:t>Koncepci</w:t>
      </w:r>
      <w:r w:rsidR="00530B8E" w:rsidRPr="006D150B">
        <w:t xml:space="preserve"> definovány schopnosti</w:t>
      </w:r>
      <w:r w:rsidR="00442F0F" w:rsidRPr="006D150B">
        <w:t xml:space="preserve"> v</w:t>
      </w:r>
      <w:r w:rsidR="00AF7C0B">
        <w:t xml:space="preserve"> rozsahu </w:t>
      </w:r>
      <w:r>
        <w:t>i </w:t>
      </w:r>
      <w:r w:rsidR="00442F0F" w:rsidRPr="006D150B">
        <w:t>obsahu</w:t>
      </w:r>
      <w:r w:rsidR="00530B8E" w:rsidRPr="006D150B">
        <w:t xml:space="preserve"> tak jak byly definovány</w:t>
      </w:r>
      <w:r w:rsidR="00AA6287">
        <w:t>? Existuje dostatek</w:t>
      </w:r>
      <w:r w:rsidR="00AF7C0B">
        <w:t xml:space="preserve"> informací</w:t>
      </w:r>
      <w:r w:rsidR="00AA6287">
        <w:t xml:space="preserve"> </w:t>
      </w:r>
      <w:r>
        <w:t>o </w:t>
      </w:r>
      <w:r w:rsidR="00AA6287">
        <w:t xml:space="preserve">alespoň hypotetickém protivníku, jehož </w:t>
      </w:r>
      <w:r w:rsidR="00AA6287" w:rsidRPr="006D150B">
        <w:t>schopnost</w:t>
      </w:r>
      <w:r w:rsidR="00AA6287">
        <w:t>i mohou být určující ke stanovení vlastních</w:t>
      </w:r>
      <w:r w:rsidR="00AA6287" w:rsidRPr="00AA6287">
        <w:t xml:space="preserve"> </w:t>
      </w:r>
      <w:r w:rsidR="00AA6287">
        <w:t>schopností</w:t>
      </w:r>
      <w:r w:rsidR="00530B8E" w:rsidRPr="006D150B">
        <w:t xml:space="preserve">? </w:t>
      </w:r>
      <w:r w:rsidR="00442F0F" w:rsidRPr="006D150B">
        <w:t>Neměl by</w:t>
      </w:r>
      <w:r w:rsidR="00530B8E" w:rsidRPr="006D150B">
        <w:t xml:space="preserve"> </w:t>
      </w:r>
      <w:r w:rsidR="00174923">
        <w:t xml:space="preserve">být </w:t>
      </w:r>
      <w:r w:rsidR="00530B8E" w:rsidRPr="006D150B">
        <w:t>tento hypotetický protivník, který představuje možnou hrozbu</w:t>
      </w:r>
      <w:r w:rsidR="0064229A">
        <w:t>,</w:t>
      </w:r>
      <w:r w:rsidR="00530B8E" w:rsidRPr="006D150B">
        <w:t xml:space="preserve"> </w:t>
      </w:r>
      <w:r w:rsidR="00AD7FCC">
        <w:t>rámcově</w:t>
      </w:r>
      <w:r w:rsidR="00530B8E" w:rsidRPr="006D150B">
        <w:t xml:space="preserve"> popsán </w:t>
      </w:r>
      <w:r w:rsidRPr="006D150B">
        <w:t>z</w:t>
      </w:r>
      <w:r>
        <w:t> </w:t>
      </w:r>
      <w:r w:rsidR="00530B8E" w:rsidRPr="006D150B">
        <w:t xml:space="preserve">hlediska jeho zájmů, možných cílů </w:t>
      </w:r>
      <w:r w:rsidRPr="006D150B">
        <w:t>a</w:t>
      </w:r>
      <w:r>
        <w:t> </w:t>
      </w:r>
      <w:r w:rsidR="00530B8E" w:rsidRPr="006D150B">
        <w:t xml:space="preserve">způsobu jak </w:t>
      </w:r>
      <w:r w:rsidRPr="006D150B">
        <w:t>a</w:t>
      </w:r>
      <w:r>
        <w:t> </w:t>
      </w:r>
      <w:r w:rsidR="00530B8E" w:rsidRPr="006D150B">
        <w:t xml:space="preserve">jakého konečného stavu hodlá dosáhnout? Jsou jednotlivé scénáře </w:t>
      </w:r>
      <w:r w:rsidR="00174923">
        <w:t>v </w:t>
      </w:r>
      <w:r w:rsidR="00174923" w:rsidRPr="00FC6190">
        <w:rPr>
          <w:i/>
        </w:rPr>
        <w:t>Koncepci</w:t>
      </w:r>
      <w:r w:rsidR="00174923">
        <w:t xml:space="preserve"> </w:t>
      </w:r>
      <w:r w:rsidR="00442F0F" w:rsidRPr="006D150B">
        <w:t>dostatečně</w:t>
      </w:r>
      <w:r w:rsidR="00530B8E" w:rsidRPr="006D150B">
        <w:t xml:space="preserve"> rozpracované do té míry, že popsané schopnosti jsou adekvátní vzhledem ke schopnostem tohoto protivníka, aby jej bylo možno </w:t>
      </w:r>
      <w:r w:rsidR="00530B8E" w:rsidRPr="00174923">
        <w:t xml:space="preserve">účinně eliminovat </w:t>
      </w:r>
      <w:r w:rsidRPr="00174923">
        <w:t>a</w:t>
      </w:r>
      <w:r>
        <w:t> </w:t>
      </w:r>
      <w:r w:rsidR="00530B8E" w:rsidRPr="00174923">
        <w:t xml:space="preserve">případně porazit? </w:t>
      </w:r>
    </w:p>
    <w:p w:rsidR="00442F0F" w:rsidRPr="00174923" w:rsidRDefault="00AA6287" w:rsidP="008A2502">
      <w:pPr>
        <w:pStyle w:val="OaSText"/>
      </w:pPr>
      <w:r w:rsidRPr="00174923">
        <w:t>Jsme názoru, že analýza hypotetického protivníka by měla vést ke zhodnocení jeho cílů, záměrů</w:t>
      </w:r>
      <w:r w:rsidR="00174923" w:rsidRPr="00174923">
        <w:t xml:space="preserve"> </w:t>
      </w:r>
      <w:r w:rsidR="001A3F40" w:rsidRPr="00174923">
        <w:t>a</w:t>
      </w:r>
      <w:r w:rsidR="001A3F40">
        <w:t> </w:t>
      </w:r>
      <w:r w:rsidR="00174923" w:rsidRPr="00174923">
        <w:t>vyplývajících</w:t>
      </w:r>
      <w:r w:rsidRPr="00174923">
        <w:t xml:space="preserve"> úkolů </w:t>
      </w:r>
      <w:r w:rsidR="001A3F40" w:rsidRPr="00174923">
        <w:t>a</w:t>
      </w:r>
      <w:r w:rsidR="001A3F40">
        <w:t> </w:t>
      </w:r>
      <w:r w:rsidRPr="00174923">
        <w:t>následně n</w:t>
      </w:r>
      <w:r w:rsidR="00174923" w:rsidRPr="00174923">
        <w:t>aznačit jeho</w:t>
      </w:r>
      <w:r w:rsidRPr="00174923">
        <w:t xml:space="preserve"> schopností, jako určujícího předpokladu pro analýzu </w:t>
      </w:r>
      <w:r w:rsidR="001A3F40" w:rsidRPr="00174923">
        <w:t>a</w:t>
      </w:r>
      <w:r w:rsidR="001A3F40">
        <w:t> </w:t>
      </w:r>
      <w:r w:rsidRPr="00174923">
        <w:t>stanovení vlastních</w:t>
      </w:r>
      <w:r w:rsidR="00174923" w:rsidRPr="00174923">
        <w:t xml:space="preserve"> schopností</w:t>
      </w:r>
      <w:r w:rsidRPr="00174923">
        <w:t>.</w:t>
      </w:r>
    </w:p>
    <w:p w:rsidR="00AF7C0B" w:rsidRDefault="00530B8E" w:rsidP="008A2502">
      <w:pPr>
        <w:pStyle w:val="OaSText"/>
      </w:pPr>
      <w:r w:rsidRPr="006D150B">
        <w:t xml:space="preserve">Způsob kategorizace společných schopností </w:t>
      </w:r>
      <w:r w:rsidR="001A3F40" w:rsidRPr="006D150B">
        <w:t>v</w:t>
      </w:r>
      <w:r w:rsidR="001A3F40">
        <w:t> </w:t>
      </w:r>
      <w:r w:rsidRPr="006D150B">
        <w:t xml:space="preserve">Koncepci </w:t>
      </w:r>
      <w:r w:rsidR="00174923">
        <w:t xml:space="preserve">nás </w:t>
      </w:r>
      <w:r w:rsidRPr="006D150B">
        <w:t xml:space="preserve">nabádá </w:t>
      </w:r>
      <w:r w:rsidR="001A3F40" w:rsidRPr="006D150B">
        <w:t>k</w:t>
      </w:r>
      <w:r w:rsidR="001A3F40">
        <w:t> </w:t>
      </w:r>
      <w:r w:rsidR="00AF7C0B">
        <w:t>zamyšlení</w:t>
      </w:r>
      <w:r w:rsidRPr="006D150B">
        <w:t xml:space="preserve">, </w:t>
      </w:r>
      <w:r w:rsidR="00AF7C0B">
        <w:t>zda</w:t>
      </w:r>
      <w:r w:rsidRPr="006D150B">
        <w:t xml:space="preserve"> </w:t>
      </w:r>
      <w:r w:rsidR="00AF7C0B">
        <w:t>ne</w:t>
      </w:r>
      <w:r w:rsidRPr="006D150B">
        <w:t xml:space="preserve">jsou příliš obecné (byť </w:t>
      </w:r>
      <w:r w:rsidR="001A3F40" w:rsidRPr="006D150B">
        <w:t>s</w:t>
      </w:r>
      <w:r w:rsidR="001A3F40">
        <w:t> </w:t>
      </w:r>
      <w:r w:rsidRPr="006D150B">
        <w:t xml:space="preserve">přihlédnutím na jednotlivé oblasti, ve kterých jsou definovány: včasná dostupnost sil, efektivní zpravodajská činnost, rozmístitelnost </w:t>
      </w:r>
      <w:r w:rsidR="001A3F40" w:rsidRPr="006D150B">
        <w:t>a</w:t>
      </w:r>
      <w:r w:rsidR="001A3F40">
        <w:t> </w:t>
      </w:r>
      <w:r w:rsidRPr="006D150B">
        <w:t xml:space="preserve">mobilita, účinné zasazení, efektivní velení, řízení </w:t>
      </w:r>
      <w:r w:rsidR="001A3F40" w:rsidRPr="006D150B">
        <w:t>a</w:t>
      </w:r>
      <w:r w:rsidR="001A3F40">
        <w:t> </w:t>
      </w:r>
      <w:r w:rsidRPr="006D150B">
        <w:t xml:space="preserve">spojení, logistická udržitelnost, odolnost </w:t>
      </w:r>
      <w:r w:rsidR="001A3F40" w:rsidRPr="006D150B">
        <w:t>a</w:t>
      </w:r>
      <w:r w:rsidR="001A3F40">
        <w:t> </w:t>
      </w:r>
      <w:r w:rsidRPr="006D150B">
        <w:t xml:space="preserve">ochrana) </w:t>
      </w:r>
      <w:r w:rsidR="001A3F40" w:rsidRPr="006D150B">
        <w:t>a</w:t>
      </w:r>
      <w:r w:rsidR="001A3F40">
        <w:t> </w:t>
      </w:r>
      <w:r w:rsidR="00AF7C0B">
        <w:t xml:space="preserve">zda </w:t>
      </w:r>
      <w:r w:rsidR="00AF7C0B" w:rsidRPr="006D150B">
        <w:t xml:space="preserve">dostatečně </w:t>
      </w:r>
      <w:r w:rsidRPr="006D150B">
        <w:t xml:space="preserve">reagují na specifické scénáře, vhledem ke kterým by měly být uplatněny. Scénáře </w:t>
      </w:r>
      <w:r w:rsidR="00AF7C0B">
        <w:t>v </w:t>
      </w:r>
      <w:r w:rsidR="00AF7C0B" w:rsidRPr="00FC6190">
        <w:rPr>
          <w:i/>
        </w:rPr>
        <w:t>Koncepci</w:t>
      </w:r>
      <w:r w:rsidR="00AF7C0B">
        <w:t xml:space="preserve"> </w:t>
      </w:r>
      <w:r w:rsidRPr="006D150B">
        <w:t xml:space="preserve">podle svých specifik pouze velmi obecně naznačují rozsah úkolů plněných Armádou České republiky (AČR) </w:t>
      </w:r>
      <w:r w:rsidR="001A3F40" w:rsidRPr="006D150B">
        <w:t>a</w:t>
      </w:r>
      <w:r w:rsidR="001A3F40">
        <w:t> </w:t>
      </w:r>
      <w:r w:rsidRPr="006D150B">
        <w:t xml:space="preserve">ve svém obsahu charakter možného protivníka (hrozby) vesměs neuvádí. </w:t>
      </w:r>
    </w:p>
    <w:p w:rsidR="0064229A" w:rsidRDefault="00AF7C0B" w:rsidP="008A2502">
      <w:pPr>
        <w:pStyle w:val="OaSText"/>
      </w:pPr>
      <w:r>
        <w:t>J</w:t>
      </w:r>
      <w:r w:rsidR="00530B8E" w:rsidRPr="006D150B">
        <w:t>e</w:t>
      </w:r>
      <w:r>
        <w:t xml:space="preserve"> proto</w:t>
      </w:r>
      <w:r w:rsidR="00530B8E" w:rsidRPr="006D150B">
        <w:t xml:space="preserve"> vhodné zamyslet se </w:t>
      </w:r>
      <w:proofErr w:type="gramStart"/>
      <w:r w:rsidR="00530B8E" w:rsidRPr="006D150B">
        <w:t>nad</w:t>
      </w:r>
      <w:proofErr w:type="gramEnd"/>
      <w:r w:rsidR="00530B8E" w:rsidRPr="006D150B">
        <w:t xml:space="preserve"> otázkou, zda obsah scénářů není nutné rozpracovat podrobněji, naznačit možné záměry </w:t>
      </w:r>
      <w:r w:rsidR="001A3F40" w:rsidRPr="006D150B">
        <w:t>a</w:t>
      </w:r>
      <w:r w:rsidR="001A3F40">
        <w:t> </w:t>
      </w:r>
      <w:r w:rsidR="00530B8E" w:rsidRPr="006D150B">
        <w:t>cíle protivníka</w:t>
      </w:r>
      <w:r w:rsidR="002869CB">
        <w:t xml:space="preserve"> </w:t>
      </w:r>
      <w:r w:rsidR="001A3F40">
        <w:t>a </w:t>
      </w:r>
      <w:r w:rsidR="002869CB">
        <w:t>možný</w:t>
      </w:r>
      <w:r w:rsidR="00530B8E" w:rsidRPr="006D150B">
        <w:t xml:space="preserve"> způsob, kterým hodlá své zájmy prosadit. Důležité je rovněž naznačit souvislosti spojené </w:t>
      </w:r>
      <w:r w:rsidR="001A3F40" w:rsidRPr="006D150B">
        <w:t>s</w:t>
      </w:r>
      <w:r w:rsidR="001A3F40">
        <w:t> </w:t>
      </w:r>
      <w:r w:rsidR="00530B8E" w:rsidRPr="006D150B">
        <w:t xml:space="preserve">působením vlastních sil </w:t>
      </w:r>
      <w:r w:rsidR="001A3F40" w:rsidRPr="006D150B">
        <w:t>a</w:t>
      </w:r>
      <w:r w:rsidR="001A3F40">
        <w:t> </w:t>
      </w:r>
      <w:r w:rsidR="00530B8E" w:rsidRPr="006D150B">
        <w:t xml:space="preserve">stanovit cíle </w:t>
      </w:r>
      <w:proofErr w:type="gramStart"/>
      <w:r w:rsidR="001A3F40" w:rsidRPr="006D150B">
        <w:t>a</w:t>
      </w:r>
      <w:proofErr w:type="gramEnd"/>
      <w:r w:rsidR="001A3F40">
        <w:t> </w:t>
      </w:r>
      <w:r w:rsidR="00530B8E" w:rsidRPr="006D150B">
        <w:t xml:space="preserve">účinky, které mají být dosaženy vhledem </w:t>
      </w:r>
      <w:r w:rsidR="001A3F40" w:rsidRPr="006D150B">
        <w:t>k</w:t>
      </w:r>
      <w:r w:rsidR="001A3F40">
        <w:t> </w:t>
      </w:r>
      <w:r w:rsidR="00530B8E" w:rsidRPr="006D150B">
        <w:t xml:space="preserve">eliminaci úsilí protivníka. </w:t>
      </w:r>
      <w:r>
        <w:t xml:space="preserve">Již v popsaných scénářích je zřejmé, že některé cíle budou </w:t>
      </w:r>
      <w:r w:rsidR="0064229A">
        <w:t xml:space="preserve">muset být </w:t>
      </w:r>
      <w:r>
        <w:t>plněny společným úsilím</w:t>
      </w:r>
      <w:r w:rsidR="0064229A">
        <w:t xml:space="preserve">, </w:t>
      </w:r>
      <w:r w:rsidR="001A3F40">
        <w:t>u </w:t>
      </w:r>
      <w:r w:rsidR="0064229A">
        <w:t xml:space="preserve">některých lze předvídat podporu </w:t>
      </w:r>
      <w:r w:rsidR="001A3F40">
        <w:t>a </w:t>
      </w:r>
      <w:r w:rsidR="0064229A">
        <w:t>spoluúčast OS, další pak mohou být realizovány pouze národními silami státu</w:t>
      </w:r>
      <w:r w:rsidR="00AD7FCC">
        <w:t>.</w:t>
      </w:r>
      <w:r>
        <w:t xml:space="preserve"> </w:t>
      </w:r>
      <w:r w:rsidR="001A3F40">
        <w:t>V </w:t>
      </w:r>
      <w:r w:rsidR="00FC6190">
        <w:t>neposlední</w:t>
      </w:r>
      <w:r w:rsidR="00530B8E" w:rsidRPr="006D150B">
        <w:t xml:space="preserve"> řadě to mohou být návrhy </w:t>
      </w:r>
      <w:r w:rsidR="001A3F40" w:rsidRPr="006D150B">
        <w:t>o</w:t>
      </w:r>
      <w:r w:rsidR="001A3F40">
        <w:t> </w:t>
      </w:r>
      <w:r w:rsidR="00530B8E" w:rsidRPr="006D150B">
        <w:t>vhodném strukturálním uspořádání scénáře.</w:t>
      </w:r>
    </w:p>
    <w:p w:rsidR="00442F0F" w:rsidRDefault="00530B8E" w:rsidP="008A2502">
      <w:pPr>
        <w:pStyle w:val="OaSText"/>
      </w:pPr>
      <w:r w:rsidRPr="006D150B">
        <w:t xml:space="preserve">Pro naplnění cíle článku jsou proto </w:t>
      </w:r>
      <w:r w:rsidR="005E6586">
        <w:t>dále</w:t>
      </w:r>
      <w:r w:rsidRPr="006D150B">
        <w:t xml:space="preserve"> rozvíjeny úvahy </w:t>
      </w:r>
      <w:r w:rsidR="001A3F40" w:rsidRPr="006D150B">
        <w:t>a</w:t>
      </w:r>
      <w:r w:rsidR="001A3F40">
        <w:t> </w:t>
      </w:r>
      <w:r w:rsidRPr="006D150B">
        <w:t>názory, které</w:t>
      </w:r>
      <w:r w:rsidR="005E6586">
        <w:t xml:space="preserve"> mohou být</w:t>
      </w:r>
      <w:r w:rsidRPr="006D150B">
        <w:t xml:space="preserve"> využ</w:t>
      </w:r>
      <w:r w:rsidR="005E6586">
        <w:t>ity</w:t>
      </w:r>
      <w:r w:rsidRPr="006D150B">
        <w:t xml:space="preserve"> při zpracování </w:t>
      </w:r>
      <w:r w:rsidR="001A3F40">
        <w:t>a </w:t>
      </w:r>
      <w:r w:rsidR="0064229A">
        <w:t xml:space="preserve">rozvoji </w:t>
      </w:r>
      <w:r w:rsidRPr="006D150B">
        <w:t>scénářů</w:t>
      </w:r>
      <w:r w:rsidR="005E6586">
        <w:t>, stejně jako při definování požadovaných schopností, které operační koncepce budou v dalším období stanovovat</w:t>
      </w:r>
      <w:r w:rsidR="00FC6190">
        <w:t>.</w:t>
      </w:r>
    </w:p>
    <w:p w:rsidR="00B4532F" w:rsidRDefault="00B4532F">
      <w:pPr>
        <w:rPr>
          <w:rFonts w:ascii="Trebuchet MS" w:hAnsi="Trebuchet MS"/>
          <w:b/>
          <w:smallCaps/>
          <w:lang w:eastAsia="sk-SK"/>
        </w:rPr>
      </w:pPr>
      <w:r>
        <w:br w:type="page"/>
      </w:r>
    </w:p>
    <w:p w:rsidR="00D62093" w:rsidRPr="006D150B" w:rsidRDefault="00D62093" w:rsidP="00B4532F">
      <w:pPr>
        <w:pStyle w:val="OaS1Caption"/>
      </w:pPr>
      <w:r w:rsidRPr="006D150B">
        <w:lastRenderedPageBreak/>
        <w:t xml:space="preserve">Scénář, jeho obsah </w:t>
      </w:r>
      <w:r w:rsidR="001A3F40" w:rsidRPr="006D150B">
        <w:t>a</w:t>
      </w:r>
      <w:r w:rsidR="001A3F40">
        <w:t> </w:t>
      </w:r>
      <w:r w:rsidRPr="006D150B">
        <w:t>struktura</w:t>
      </w:r>
    </w:p>
    <w:p w:rsidR="00DC03D2" w:rsidRDefault="00A02966" w:rsidP="00DC03D2">
      <w:pPr>
        <w:jc w:val="both"/>
        <w:rPr>
          <w:rFonts w:ascii="Trebuchet MS" w:hAnsi="Trebuchet MS"/>
          <w:color w:val="FF0000"/>
          <w:sz w:val="20"/>
          <w:szCs w:val="20"/>
        </w:rPr>
      </w:pPr>
      <w:r>
        <w:rPr>
          <w:rFonts w:ascii="Trebuchet MS" w:hAnsi="Trebuchet MS"/>
          <w:color w:val="000000" w:themeColor="text1"/>
          <w:sz w:val="20"/>
          <w:szCs w:val="20"/>
        </w:rPr>
        <w:t xml:space="preserve">Prostřednictvím hodnocení požadavků na schopnosti </w:t>
      </w:r>
      <w:r w:rsidRPr="00A02966">
        <w:rPr>
          <w:rFonts w:ascii="Trebuchet MS" w:hAnsi="Trebuchet MS"/>
          <w:color w:val="000000" w:themeColor="text1"/>
          <w:sz w:val="20"/>
          <w:szCs w:val="20"/>
        </w:rPr>
        <w:t>(Capability Requirements Review)</w:t>
      </w:r>
      <w:r>
        <w:rPr>
          <w:rFonts w:ascii="Trebuchet MS" w:hAnsi="Trebuchet MS"/>
          <w:color w:val="000000" w:themeColor="text1"/>
          <w:sz w:val="20"/>
          <w:szCs w:val="20"/>
        </w:rPr>
        <w:t xml:space="preserve"> </w:t>
      </w:r>
      <w:r w:rsidRPr="00A02966">
        <w:rPr>
          <w:rFonts w:ascii="Trebuchet MS" w:hAnsi="Trebuchet MS"/>
          <w:color w:val="000000" w:themeColor="text1"/>
          <w:sz w:val="20"/>
          <w:szCs w:val="20"/>
        </w:rPr>
        <w:t xml:space="preserve">je realizován </w:t>
      </w:r>
      <w:r>
        <w:rPr>
          <w:rFonts w:ascii="Trebuchet MS" w:hAnsi="Trebuchet MS"/>
          <w:color w:val="000000" w:themeColor="text1"/>
          <w:sz w:val="20"/>
          <w:szCs w:val="20"/>
        </w:rPr>
        <w:t xml:space="preserve">jeden </w:t>
      </w:r>
      <w:r w:rsidR="001A3F40">
        <w:rPr>
          <w:rFonts w:ascii="Trebuchet MS" w:hAnsi="Trebuchet MS"/>
          <w:color w:val="000000" w:themeColor="text1"/>
          <w:sz w:val="20"/>
          <w:szCs w:val="20"/>
        </w:rPr>
        <w:t>z </w:t>
      </w:r>
      <w:r w:rsidRPr="00A02966">
        <w:rPr>
          <w:rFonts w:ascii="Trebuchet MS" w:hAnsi="Trebuchet MS"/>
          <w:color w:val="000000" w:themeColor="text1"/>
          <w:sz w:val="20"/>
          <w:szCs w:val="20"/>
        </w:rPr>
        <w:t>krok</w:t>
      </w:r>
      <w:r>
        <w:rPr>
          <w:rFonts w:ascii="Trebuchet MS" w:hAnsi="Trebuchet MS"/>
          <w:color w:val="000000" w:themeColor="text1"/>
          <w:sz w:val="20"/>
          <w:szCs w:val="20"/>
        </w:rPr>
        <w:t>ů</w:t>
      </w:r>
      <w:r w:rsidRPr="00A02966">
        <w:rPr>
          <w:rFonts w:ascii="Trebuchet MS" w:hAnsi="Trebuchet MS"/>
          <w:color w:val="000000" w:themeColor="text1"/>
          <w:sz w:val="20"/>
          <w:szCs w:val="20"/>
        </w:rPr>
        <w:t xml:space="preserve"> procesu obranného plánování </w:t>
      </w:r>
      <w:r>
        <w:rPr>
          <w:rFonts w:ascii="Trebuchet MS" w:hAnsi="Trebuchet MS"/>
          <w:color w:val="000000" w:themeColor="text1"/>
          <w:sz w:val="20"/>
          <w:szCs w:val="20"/>
        </w:rPr>
        <w:t xml:space="preserve">NATO </w:t>
      </w:r>
      <w:r w:rsidRPr="00A02966">
        <w:rPr>
          <w:rFonts w:ascii="Trebuchet MS" w:hAnsi="Trebuchet MS"/>
          <w:color w:val="000000" w:themeColor="text1"/>
          <w:sz w:val="20"/>
          <w:szCs w:val="20"/>
        </w:rPr>
        <w:t xml:space="preserve">(Nato Defence Planning Process - NDPP). Pro podporu </w:t>
      </w:r>
      <w:r>
        <w:rPr>
          <w:rFonts w:ascii="Trebuchet MS" w:hAnsi="Trebuchet MS"/>
          <w:color w:val="000000" w:themeColor="text1"/>
          <w:sz w:val="20"/>
          <w:szCs w:val="20"/>
        </w:rPr>
        <w:t xml:space="preserve">tohoto hodnocení </w:t>
      </w:r>
      <w:r w:rsidRPr="00A02966">
        <w:rPr>
          <w:rFonts w:ascii="Trebuchet MS" w:hAnsi="Trebuchet MS"/>
          <w:color w:val="000000" w:themeColor="text1"/>
          <w:sz w:val="20"/>
          <w:szCs w:val="20"/>
        </w:rPr>
        <w:t xml:space="preserve">byla </w:t>
      </w:r>
      <w:r>
        <w:rPr>
          <w:rFonts w:ascii="Trebuchet MS" w:hAnsi="Trebuchet MS"/>
          <w:color w:val="000000" w:themeColor="text1"/>
          <w:sz w:val="20"/>
          <w:szCs w:val="20"/>
        </w:rPr>
        <w:t xml:space="preserve">v Alianci </w:t>
      </w:r>
      <w:r w:rsidRPr="00A02966">
        <w:rPr>
          <w:rFonts w:ascii="Trebuchet MS" w:hAnsi="Trebuchet MS"/>
          <w:color w:val="000000" w:themeColor="text1"/>
          <w:sz w:val="20"/>
          <w:szCs w:val="20"/>
        </w:rPr>
        <w:t xml:space="preserve">vyvinuta řada generických </w:t>
      </w:r>
      <w:r w:rsidR="00DC03D2">
        <w:rPr>
          <w:rFonts w:ascii="Trebuchet MS" w:hAnsi="Trebuchet MS"/>
          <w:color w:val="000000" w:themeColor="text1"/>
          <w:sz w:val="20"/>
          <w:szCs w:val="20"/>
        </w:rPr>
        <w:t xml:space="preserve">plánovacích </w:t>
      </w:r>
      <w:r w:rsidRPr="00A02966">
        <w:rPr>
          <w:rFonts w:ascii="Trebuchet MS" w:hAnsi="Trebuchet MS"/>
          <w:color w:val="000000" w:themeColor="text1"/>
          <w:sz w:val="20"/>
          <w:szCs w:val="20"/>
        </w:rPr>
        <w:t>situací</w:t>
      </w:r>
      <w:r w:rsidR="0064762F">
        <w:rPr>
          <w:rFonts w:ascii="Trebuchet MS" w:hAnsi="Trebuchet MS"/>
          <w:color w:val="000000" w:themeColor="text1"/>
          <w:sz w:val="20"/>
          <w:szCs w:val="20"/>
        </w:rPr>
        <w:t xml:space="preserve"> (scénářů)</w:t>
      </w:r>
      <w:r>
        <w:rPr>
          <w:rFonts w:ascii="Trebuchet MS" w:hAnsi="Trebuchet MS"/>
          <w:color w:val="000000" w:themeColor="text1"/>
          <w:sz w:val="20"/>
          <w:szCs w:val="20"/>
        </w:rPr>
        <w:t>, uvádějících</w:t>
      </w:r>
      <w:r w:rsidRPr="00A02966">
        <w:rPr>
          <w:rFonts w:ascii="Trebuchet MS" w:hAnsi="Trebuchet MS"/>
          <w:color w:val="000000" w:themeColor="text1"/>
          <w:sz w:val="20"/>
          <w:szCs w:val="20"/>
        </w:rPr>
        <w:t xml:space="preserve"> popis politických, vojenských, sociálně-ekonomických </w:t>
      </w:r>
      <w:r w:rsidR="001A3F40" w:rsidRPr="00A02966">
        <w:rPr>
          <w:rFonts w:ascii="Trebuchet MS" w:hAnsi="Trebuchet MS"/>
          <w:color w:val="000000" w:themeColor="text1"/>
          <w:sz w:val="20"/>
          <w:szCs w:val="20"/>
        </w:rPr>
        <w:t>a</w:t>
      </w:r>
      <w:r w:rsidR="001A3F40">
        <w:rPr>
          <w:rFonts w:ascii="Trebuchet MS" w:hAnsi="Trebuchet MS"/>
          <w:color w:val="000000" w:themeColor="text1"/>
          <w:sz w:val="20"/>
          <w:szCs w:val="20"/>
        </w:rPr>
        <w:t> </w:t>
      </w:r>
      <w:r w:rsidRPr="00A02966">
        <w:rPr>
          <w:rFonts w:ascii="Trebuchet MS" w:hAnsi="Trebuchet MS"/>
          <w:color w:val="000000" w:themeColor="text1"/>
          <w:sz w:val="20"/>
          <w:szCs w:val="20"/>
        </w:rPr>
        <w:t>geografických</w:t>
      </w:r>
      <w:r w:rsidR="0064762F">
        <w:rPr>
          <w:rFonts w:ascii="Trebuchet MS" w:hAnsi="Trebuchet MS"/>
          <w:color w:val="000000" w:themeColor="text1"/>
          <w:sz w:val="20"/>
          <w:szCs w:val="20"/>
        </w:rPr>
        <w:t xml:space="preserve"> okolností</w:t>
      </w:r>
      <w:r w:rsidRPr="00A02966">
        <w:rPr>
          <w:rFonts w:ascii="Trebuchet MS" w:hAnsi="Trebuchet MS"/>
          <w:color w:val="000000" w:themeColor="text1"/>
          <w:sz w:val="20"/>
          <w:szCs w:val="20"/>
        </w:rPr>
        <w:t xml:space="preserve">, za kterých by mohlo dojít ke konkrétním operacím Aliance </w:t>
      </w:r>
      <w:r w:rsidR="001A3F40" w:rsidRPr="00A02966">
        <w:rPr>
          <w:rFonts w:ascii="Trebuchet MS" w:hAnsi="Trebuchet MS"/>
          <w:color w:val="000000" w:themeColor="text1"/>
          <w:sz w:val="20"/>
          <w:szCs w:val="20"/>
        </w:rPr>
        <w:t>a</w:t>
      </w:r>
      <w:r w:rsidR="001A3F40">
        <w:rPr>
          <w:rFonts w:ascii="Trebuchet MS" w:hAnsi="Trebuchet MS"/>
          <w:color w:val="000000" w:themeColor="text1"/>
          <w:sz w:val="20"/>
          <w:szCs w:val="20"/>
        </w:rPr>
        <w:t> </w:t>
      </w:r>
      <w:r w:rsidR="0064762F">
        <w:rPr>
          <w:rFonts w:ascii="Trebuchet MS" w:hAnsi="Trebuchet MS"/>
          <w:color w:val="000000" w:themeColor="text1"/>
          <w:sz w:val="20"/>
          <w:szCs w:val="20"/>
        </w:rPr>
        <w:t xml:space="preserve">naznačen způsob, </w:t>
      </w:r>
      <w:r w:rsidRPr="00A02966">
        <w:rPr>
          <w:rFonts w:ascii="Trebuchet MS" w:hAnsi="Trebuchet MS"/>
          <w:color w:val="000000" w:themeColor="text1"/>
          <w:sz w:val="20"/>
          <w:szCs w:val="20"/>
        </w:rPr>
        <w:t>jak by tyto operac</w:t>
      </w:r>
      <w:r w:rsidR="005C70F3">
        <w:rPr>
          <w:rFonts w:ascii="Trebuchet MS" w:hAnsi="Trebuchet MS"/>
          <w:color w:val="000000" w:themeColor="text1"/>
          <w:sz w:val="20"/>
          <w:szCs w:val="20"/>
        </w:rPr>
        <w:t>e</w:t>
      </w:r>
      <w:r w:rsidRPr="00A02966">
        <w:rPr>
          <w:rFonts w:ascii="Trebuchet MS" w:hAnsi="Trebuchet MS"/>
          <w:color w:val="000000" w:themeColor="text1"/>
          <w:sz w:val="20"/>
          <w:szCs w:val="20"/>
        </w:rPr>
        <w:t xml:space="preserve"> mohly být proveden</w:t>
      </w:r>
      <w:r w:rsidRPr="005C70F3">
        <w:rPr>
          <w:rFonts w:ascii="Trebuchet MS" w:hAnsi="Trebuchet MS"/>
          <w:sz w:val="20"/>
          <w:szCs w:val="20"/>
        </w:rPr>
        <w:t>y.</w:t>
      </w:r>
      <w:r w:rsidR="005C70F3" w:rsidRPr="005C70F3">
        <w:rPr>
          <w:rFonts w:ascii="Trebuchet MS" w:hAnsi="Trebuchet MS"/>
          <w:sz w:val="20"/>
          <w:szCs w:val="20"/>
        </w:rPr>
        <w:t xml:space="preserve"> Jedná se </w:t>
      </w:r>
      <w:r w:rsidR="001A3F40" w:rsidRPr="005C70F3">
        <w:rPr>
          <w:rFonts w:ascii="Trebuchet MS" w:hAnsi="Trebuchet MS"/>
          <w:sz w:val="20"/>
          <w:szCs w:val="20"/>
        </w:rPr>
        <w:t>o</w:t>
      </w:r>
      <w:r w:rsidR="001A3F40">
        <w:rPr>
          <w:rFonts w:ascii="Trebuchet MS" w:hAnsi="Trebuchet MS"/>
          <w:sz w:val="20"/>
          <w:szCs w:val="20"/>
        </w:rPr>
        <w:t> </w:t>
      </w:r>
      <w:r w:rsidR="0064762F">
        <w:rPr>
          <w:rFonts w:ascii="Trebuchet MS" w:hAnsi="Trebuchet MS"/>
          <w:sz w:val="20"/>
          <w:szCs w:val="20"/>
        </w:rPr>
        <w:t>scénáře</w:t>
      </w:r>
      <w:r w:rsidR="005C70F3" w:rsidRPr="005C70F3">
        <w:rPr>
          <w:rFonts w:ascii="Trebuchet MS" w:hAnsi="Trebuchet MS"/>
          <w:sz w:val="20"/>
          <w:szCs w:val="20"/>
        </w:rPr>
        <w:t xml:space="preserve">, jejichž hlavním zaměřením je </w:t>
      </w:r>
      <w:r w:rsidR="005C70F3" w:rsidRPr="005C70F3">
        <w:rPr>
          <w:rFonts w:ascii="Trebuchet MS" w:hAnsi="Trebuchet MS"/>
          <w:i/>
          <w:sz w:val="20"/>
          <w:szCs w:val="20"/>
        </w:rPr>
        <w:t>protipovstalectví</w:t>
      </w:r>
      <w:r w:rsidR="005C70F3" w:rsidRPr="005C70F3">
        <w:rPr>
          <w:rFonts w:ascii="Trebuchet MS" w:hAnsi="Trebuchet MS"/>
          <w:sz w:val="20"/>
          <w:szCs w:val="20"/>
        </w:rPr>
        <w:t xml:space="preserve"> (Counter-Terrorism), </w:t>
      </w:r>
      <w:r w:rsidR="005C70F3" w:rsidRPr="005C70F3">
        <w:rPr>
          <w:rFonts w:ascii="Trebuchet MS" w:hAnsi="Trebuchet MS"/>
          <w:i/>
          <w:sz w:val="20"/>
          <w:szCs w:val="20"/>
        </w:rPr>
        <w:t>odstraňování následků po použití zbraní hromadného ničení</w:t>
      </w:r>
      <w:r w:rsidR="005C70F3" w:rsidRPr="005C70F3">
        <w:rPr>
          <w:rFonts w:ascii="Trebuchet MS" w:hAnsi="Trebuchet MS"/>
          <w:sz w:val="20"/>
          <w:szCs w:val="20"/>
        </w:rPr>
        <w:t xml:space="preserve"> (Consequence Management), </w:t>
      </w:r>
      <w:r w:rsidR="005C70F3" w:rsidRPr="005C70F3">
        <w:rPr>
          <w:rFonts w:ascii="Trebuchet MS" w:hAnsi="Trebuchet MS"/>
          <w:i/>
          <w:sz w:val="20"/>
          <w:szCs w:val="20"/>
        </w:rPr>
        <w:t>kolektivní obrana</w:t>
      </w:r>
      <w:r w:rsidR="005C70F3" w:rsidRPr="005C70F3">
        <w:rPr>
          <w:rFonts w:ascii="Trebuchet MS" w:hAnsi="Trebuchet MS"/>
          <w:sz w:val="20"/>
          <w:szCs w:val="20"/>
        </w:rPr>
        <w:t xml:space="preserve"> </w:t>
      </w:r>
      <w:r w:rsidR="005C70F3" w:rsidRPr="005C70F3">
        <w:rPr>
          <w:rFonts w:ascii="Trebuchet MS" w:hAnsi="Trebuchet MS"/>
          <w:i/>
          <w:sz w:val="20"/>
          <w:szCs w:val="20"/>
        </w:rPr>
        <w:t>podle článku 5 Washingtonské smlouvy</w:t>
      </w:r>
      <w:r w:rsidR="005C70F3" w:rsidRPr="005C70F3">
        <w:rPr>
          <w:rFonts w:ascii="Trebuchet MS" w:hAnsi="Trebuchet MS"/>
          <w:sz w:val="20"/>
          <w:szCs w:val="20"/>
        </w:rPr>
        <w:t xml:space="preserve"> (Collective Defence) </w:t>
      </w:r>
      <w:r w:rsidR="001A3F40" w:rsidRPr="005C70F3">
        <w:rPr>
          <w:rFonts w:ascii="Trebuchet MS" w:hAnsi="Trebuchet MS"/>
          <w:sz w:val="20"/>
          <w:szCs w:val="20"/>
        </w:rPr>
        <w:t>a</w:t>
      </w:r>
      <w:r w:rsidR="001A3F40">
        <w:rPr>
          <w:rFonts w:ascii="Trebuchet MS" w:hAnsi="Trebuchet MS"/>
          <w:sz w:val="20"/>
          <w:szCs w:val="20"/>
        </w:rPr>
        <w:t> </w:t>
      </w:r>
      <w:r w:rsidR="005C70F3" w:rsidRPr="005C70F3">
        <w:rPr>
          <w:rFonts w:ascii="Trebuchet MS" w:hAnsi="Trebuchet MS"/>
          <w:sz w:val="20"/>
          <w:szCs w:val="20"/>
        </w:rPr>
        <w:t xml:space="preserve">nakonec </w:t>
      </w:r>
      <w:r w:rsidR="005C70F3" w:rsidRPr="005C70F3">
        <w:rPr>
          <w:rFonts w:ascii="Trebuchet MS" w:hAnsi="Trebuchet MS"/>
          <w:i/>
          <w:sz w:val="20"/>
          <w:szCs w:val="20"/>
        </w:rPr>
        <w:t xml:space="preserve">zavedení sankcí </w:t>
      </w:r>
      <w:r w:rsidR="001A3F40" w:rsidRPr="005C70F3">
        <w:rPr>
          <w:rFonts w:ascii="Trebuchet MS" w:hAnsi="Trebuchet MS"/>
          <w:i/>
          <w:sz w:val="20"/>
          <w:szCs w:val="20"/>
        </w:rPr>
        <w:t>a</w:t>
      </w:r>
      <w:r w:rsidR="001A3F40">
        <w:rPr>
          <w:rFonts w:ascii="Trebuchet MS" w:hAnsi="Trebuchet MS"/>
          <w:i/>
          <w:sz w:val="20"/>
          <w:szCs w:val="20"/>
        </w:rPr>
        <w:t> </w:t>
      </w:r>
      <w:r w:rsidR="005C70F3" w:rsidRPr="005C70F3">
        <w:rPr>
          <w:rFonts w:ascii="Trebuchet MS" w:hAnsi="Trebuchet MS"/>
          <w:i/>
          <w:sz w:val="20"/>
          <w:szCs w:val="20"/>
        </w:rPr>
        <w:t>embarg</w:t>
      </w:r>
      <w:r w:rsidR="005C70F3" w:rsidRPr="005C70F3">
        <w:rPr>
          <w:rFonts w:ascii="Trebuchet MS" w:hAnsi="Trebuchet MS"/>
          <w:sz w:val="20"/>
          <w:szCs w:val="20"/>
        </w:rPr>
        <w:t xml:space="preserve"> (Enforcement of Sanctioins and Embargoes).</w:t>
      </w:r>
      <w:r w:rsidR="00DC03D2" w:rsidRPr="00DC03D2">
        <w:rPr>
          <w:rFonts w:ascii="Trebuchet MS" w:hAnsi="Trebuchet MS"/>
          <w:b/>
          <w:color w:val="FF0000"/>
          <w:sz w:val="20"/>
          <w:szCs w:val="20"/>
        </w:rPr>
        <w:t xml:space="preserve"> </w:t>
      </w:r>
    </w:p>
    <w:p w:rsidR="008F3ECC" w:rsidRPr="00DC03D2" w:rsidRDefault="00A245B7" w:rsidP="00DC03D2">
      <w:pPr>
        <w:jc w:val="both"/>
        <w:rPr>
          <w:rFonts w:ascii="Trebuchet MS" w:hAnsi="Trebuchet MS"/>
          <w:sz w:val="20"/>
          <w:szCs w:val="20"/>
        </w:rPr>
      </w:pPr>
      <w:r w:rsidRPr="00DC03D2">
        <w:rPr>
          <w:rFonts w:ascii="Trebuchet MS" w:hAnsi="Trebuchet MS"/>
          <w:sz w:val="20"/>
          <w:szCs w:val="20"/>
        </w:rPr>
        <w:t>Popis hypotetického s</w:t>
      </w:r>
      <w:r w:rsidR="00450AAD" w:rsidRPr="00DC03D2">
        <w:rPr>
          <w:rFonts w:ascii="Trebuchet MS" w:hAnsi="Trebuchet MS"/>
          <w:sz w:val="20"/>
          <w:szCs w:val="20"/>
        </w:rPr>
        <w:t>cénáře, kter</w:t>
      </w:r>
      <w:r w:rsidRPr="00DC03D2">
        <w:rPr>
          <w:rFonts w:ascii="Trebuchet MS" w:hAnsi="Trebuchet MS"/>
          <w:sz w:val="20"/>
          <w:szCs w:val="20"/>
        </w:rPr>
        <w:t>ý</w:t>
      </w:r>
      <w:r w:rsidR="008F3ECC" w:rsidRPr="00DC03D2">
        <w:rPr>
          <w:rFonts w:ascii="Trebuchet MS" w:hAnsi="Trebuchet MS"/>
          <w:sz w:val="20"/>
          <w:szCs w:val="20"/>
        </w:rPr>
        <w:t xml:space="preserve"> je zde </w:t>
      </w:r>
      <w:r w:rsidR="005C70F3" w:rsidRPr="00DC03D2">
        <w:rPr>
          <w:rFonts w:ascii="Trebuchet MS" w:hAnsi="Trebuchet MS"/>
          <w:sz w:val="20"/>
          <w:szCs w:val="20"/>
        </w:rPr>
        <w:t>diskutován</w:t>
      </w:r>
      <w:r w:rsidR="00450AAD" w:rsidRPr="00DC03D2">
        <w:rPr>
          <w:rFonts w:ascii="Trebuchet MS" w:hAnsi="Trebuchet MS"/>
          <w:sz w:val="20"/>
          <w:szCs w:val="20"/>
        </w:rPr>
        <w:t xml:space="preserve">, </w:t>
      </w:r>
      <w:r w:rsidRPr="00DC03D2">
        <w:rPr>
          <w:rFonts w:ascii="Trebuchet MS" w:hAnsi="Trebuchet MS"/>
          <w:sz w:val="20"/>
          <w:szCs w:val="20"/>
        </w:rPr>
        <w:t xml:space="preserve">vychází </w:t>
      </w:r>
      <w:r w:rsidR="001A3F40" w:rsidRPr="00DC03D2">
        <w:rPr>
          <w:rFonts w:ascii="Trebuchet MS" w:hAnsi="Trebuchet MS"/>
          <w:sz w:val="20"/>
          <w:szCs w:val="20"/>
        </w:rPr>
        <w:t>z</w:t>
      </w:r>
      <w:r w:rsidR="001A3F40">
        <w:rPr>
          <w:rFonts w:ascii="Trebuchet MS" w:hAnsi="Trebuchet MS"/>
          <w:sz w:val="20"/>
          <w:szCs w:val="20"/>
        </w:rPr>
        <w:t> </w:t>
      </w:r>
      <w:r w:rsidR="00DC03D2" w:rsidRPr="00DC03D2">
        <w:rPr>
          <w:rFonts w:ascii="Trebuchet MS" w:hAnsi="Trebuchet MS"/>
          <w:sz w:val="20"/>
          <w:szCs w:val="20"/>
        </w:rPr>
        <w:t>podmín</w:t>
      </w:r>
      <w:r w:rsidR="0064762F">
        <w:rPr>
          <w:rFonts w:ascii="Trebuchet MS" w:hAnsi="Trebuchet MS"/>
          <w:sz w:val="20"/>
          <w:szCs w:val="20"/>
        </w:rPr>
        <w:t>ek</w:t>
      </w:r>
      <w:r w:rsidR="00393122" w:rsidRPr="00DC03D2">
        <w:rPr>
          <w:rFonts w:ascii="Trebuchet MS" w:hAnsi="Trebuchet MS"/>
          <w:sz w:val="20"/>
          <w:szCs w:val="20"/>
        </w:rPr>
        <w:t xml:space="preserve"> </w:t>
      </w:r>
      <w:r w:rsidR="001A3F40">
        <w:rPr>
          <w:rFonts w:ascii="Trebuchet MS" w:hAnsi="Trebuchet MS"/>
          <w:sz w:val="20"/>
          <w:szCs w:val="20"/>
        </w:rPr>
        <w:t>a </w:t>
      </w:r>
      <w:r w:rsidR="0064762F">
        <w:rPr>
          <w:rFonts w:ascii="Trebuchet MS" w:hAnsi="Trebuchet MS"/>
          <w:sz w:val="20"/>
          <w:szCs w:val="20"/>
        </w:rPr>
        <w:t xml:space="preserve">okolností </w:t>
      </w:r>
      <w:r w:rsidR="00393122" w:rsidRPr="00DC03D2">
        <w:rPr>
          <w:rFonts w:ascii="Trebuchet MS" w:hAnsi="Trebuchet MS"/>
          <w:sz w:val="20"/>
          <w:szCs w:val="20"/>
        </w:rPr>
        <w:t>vedou</w:t>
      </w:r>
      <w:r w:rsidR="0064762F">
        <w:rPr>
          <w:rFonts w:ascii="Trebuchet MS" w:hAnsi="Trebuchet MS"/>
          <w:sz w:val="20"/>
          <w:szCs w:val="20"/>
        </w:rPr>
        <w:t>cích</w:t>
      </w:r>
      <w:r w:rsidR="00393122" w:rsidRPr="00DC03D2">
        <w:rPr>
          <w:rFonts w:ascii="Trebuchet MS" w:hAnsi="Trebuchet MS"/>
          <w:sz w:val="20"/>
          <w:szCs w:val="20"/>
        </w:rPr>
        <w:t xml:space="preserve"> </w:t>
      </w:r>
      <w:r w:rsidR="001A3F40" w:rsidRPr="00DC03D2">
        <w:rPr>
          <w:rFonts w:ascii="Trebuchet MS" w:hAnsi="Trebuchet MS"/>
          <w:sz w:val="20"/>
          <w:szCs w:val="20"/>
        </w:rPr>
        <w:t>k</w:t>
      </w:r>
      <w:r w:rsidR="001A3F40">
        <w:rPr>
          <w:rFonts w:ascii="Trebuchet MS" w:hAnsi="Trebuchet MS"/>
          <w:sz w:val="20"/>
          <w:szCs w:val="20"/>
        </w:rPr>
        <w:t> </w:t>
      </w:r>
      <w:r w:rsidR="00393122" w:rsidRPr="00DC03D2">
        <w:rPr>
          <w:rFonts w:ascii="Trebuchet MS" w:hAnsi="Trebuchet MS"/>
          <w:sz w:val="20"/>
          <w:szCs w:val="20"/>
        </w:rPr>
        <w:t>operac</w:t>
      </w:r>
      <w:r w:rsidR="00450AAD" w:rsidRPr="00DC03D2">
        <w:rPr>
          <w:rFonts w:ascii="Trebuchet MS" w:hAnsi="Trebuchet MS"/>
          <w:sz w:val="20"/>
          <w:szCs w:val="20"/>
        </w:rPr>
        <w:t>i</w:t>
      </w:r>
      <w:r w:rsidR="00393122" w:rsidRPr="00DC03D2">
        <w:rPr>
          <w:rFonts w:ascii="Trebuchet MS" w:hAnsi="Trebuchet MS"/>
          <w:sz w:val="20"/>
          <w:szCs w:val="20"/>
        </w:rPr>
        <w:t xml:space="preserve"> </w:t>
      </w:r>
      <w:r w:rsidR="001A3F40" w:rsidRPr="00DC03D2">
        <w:rPr>
          <w:rFonts w:ascii="Trebuchet MS" w:hAnsi="Trebuchet MS"/>
          <w:sz w:val="20"/>
          <w:szCs w:val="20"/>
        </w:rPr>
        <w:t>v</w:t>
      </w:r>
      <w:r w:rsidR="001A3F40">
        <w:rPr>
          <w:rFonts w:ascii="Trebuchet MS" w:hAnsi="Trebuchet MS"/>
          <w:sz w:val="20"/>
          <w:szCs w:val="20"/>
        </w:rPr>
        <w:t> </w:t>
      </w:r>
      <w:r w:rsidR="00393122" w:rsidRPr="00DC03D2">
        <w:rPr>
          <w:rFonts w:ascii="Trebuchet MS" w:hAnsi="Trebuchet MS"/>
          <w:sz w:val="20"/>
          <w:szCs w:val="20"/>
        </w:rPr>
        <w:t>rámci</w:t>
      </w:r>
      <w:r w:rsidR="00442F0F" w:rsidRPr="00DC03D2">
        <w:rPr>
          <w:rFonts w:ascii="Trebuchet MS" w:hAnsi="Trebuchet MS"/>
          <w:sz w:val="20"/>
          <w:szCs w:val="20"/>
        </w:rPr>
        <w:t xml:space="preserve"> „kolektivní obrany podle článku 5 Washingtonské smlouvy“</w:t>
      </w:r>
      <w:r w:rsidR="008F3ECC" w:rsidRPr="00DC03D2">
        <w:rPr>
          <w:rFonts w:ascii="Trebuchet MS" w:hAnsi="Trebuchet MS"/>
          <w:sz w:val="20"/>
          <w:szCs w:val="20"/>
        </w:rPr>
        <w:t xml:space="preserve">. </w:t>
      </w:r>
      <w:r w:rsidR="0064762F">
        <w:rPr>
          <w:rFonts w:ascii="Trebuchet MS" w:hAnsi="Trebuchet MS"/>
          <w:sz w:val="20"/>
          <w:szCs w:val="20"/>
        </w:rPr>
        <w:t xml:space="preserve">Na základě toho </w:t>
      </w:r>
      <w:r w:rsidR="00393122" w:rsidRPr="00DC03D2">
        <w:rPr>
          <w:rFonts w:ascii="Trebuchet MS" w:hAnsi="Trebuchet MS"/>
          <w:sz w:val="20"/>
          <w:szCs w:val="20"/>
        </w:rPr>
        <w:t xml:space="preserve">je struktura </w:t>
      </w:r>
      <w:r w:rsidR="00B7384F">
        <w:rPr>
          <w:rFonts w:ascii="Trebuchet MS" w:hAnsi="Trebuchet MS"/>
          <w:sz w:val="20"/>
          <w:szCs w:val="20"/>
        </w:rPr>
        <w:t xml:space="preserve">tohoto </w:t>
      </w:r>
      <w:r w:rsidR="00393122" w:rsidRPr="00DC03D2">
        <w:rPr>
          <w:rFonts w:ascii="Trebuchet MS" w:hAnsi="Trebuchet MS"/>
          <w:sz w:val="20"/>
          <w:szCs w:val="20"/>
        </w:rPr>
        <w:t>scénáře</w:t>
      </w:r>
      <w:r w:rsidR="00B7384F">
        <w:rPr>
          <w:rFonts w:ascii="Trebuchet MS" w:hAnsi="Trebuchet MS"/>
          <w:sz w:val="20"/>
          <w:szCs w:val="20"/>
        </w:rPr>
        <w:t xml:space="preserve"> </w:t>
      </w:r>
      <w:r w:rsidR="00B7384F" w:rsidRPr="00DC03D2">
        <w:rPr>
          <w:rFonts w:ascii="Trebuchet MS" w:hAnsi="Trebuchet MS"/>
          <w:sz w:val="20"/>
          <w:szCs w:val="20"/>
        </w:rPr>
        <w:t xml:space="preserve">uspořádána </w:t>
      </w:r>
      <w:r w:rsidR="001A3F40">
        <w:rPr>
          <w:rFonts w:ascii="Trebuchet MS" w:hAnsi="Trebuchet MS"/>
          <w:sz w:val="20"/>
          <w:szCs w:val="20"/>
        </w:rPr>
        <w:t>v </w:t>
      </w:r>
      <w:r w:rsidR="00B7384F">
        <w:rPr>
          <w:rFonts w:ascii="Trebuchet MS" w:hAnsi="Trebuchet MS"/>
          <w:sz w:val="20"/>
          <w:szCs w:val="20"/>
        </w:rPr>
        <w:t>podobě</w:t>
      </w:r>
      <w:r w:rsidR="00442F0F" w:rsidRPr="00DC03D2">
        <w:rPr>
          <w:rFonts w:ascii="Trebuchet MS" w:hAnsi="Trebuchet MS"/>
          <w:sz w:val="20"/>
          <w:szCs w:val="20"/>
        </w:rPr>
        <w:t>, je</w:t>
      </w:r>
      <w:r w:rsidR="005C70F3" w:rsidRPr="00DC03D2">
        <w:rPr>
          <w:rFonts w:ascii="Trebuchet MS" w:hAnsi="Trebuchet MS"/>
          <w:sz w:val="20"/>
          <w:szCs w:val="20"/>
        </w:rPr>
        <w:t>ž je naznačena na obrázku č. 1.</w:t>
      </w:r>
      <w:r w:rsidR="00DC03D2" w:rsidRPr="00DC03D2">
        <w:rPr>
          <w:rFonts w:ascii="Trebuchet MS" w:hAnsi="Trebuchet MS"/>
          <w:sz w:val="20"/>
          <w:szCs w:val="20"/>
        </w:rPr>
        <w:t xml:space="preserve"> </w:t>
      </w:r>
    </w:p>
    <w:p w:rsidR="00DC03D2" w:rsidRPr="00DC03D2" w:rsidRDefault="00DC03D2" w:rsidP="00DC03D2">
      <w:pPr>
        <w:jc w:val="both"/>
        <w:rPr>
          <w:rFonts w:ascii="Trebuchet MS" w:hAnsi="Trebuchet MS"/>
          <w:color w:val="FF0000"/>
          <w:sz w:val="20"/>
          <w:szCs w:val="20"/>
        </w:rPr>
      </w:pPr>
    </w:p>
    <w:p w:rsidR="006331EB" w:rsidRDefault="009731F6" w:rsidP="008A2502">
      <w:pPr>
        <w:pStyle w:val="OaSText"/>
      </w:pPr>
      <w:r w:rsidRPr="00026629">
        <w:t>Obrázek</w:t>
      </w:r>
      <w:r w:rsidR="00955ED8">
        <w:t xml:space="preserve"> č.</w:t>
      </w:r>
      <w:r w:rsidR="006331EB" w:rsidRPr="00026629">
        <w:t xml:space="preserve"> 1: Vnitřní struktura scénáře </w:t>
      </w:r>
      <w:r w:rsidR="00DC03D2">
        <w:t>–</w:t>
      </w:r>
      <w:r w:rsidR="006331EB" w:rsidRPr="00026629">
        <w:t xml:space="preserve"> </w:t>
      </w:r>
      <w:r w:rsidR="00082793">
        <w:t xml:space="preserve">možná </w:t>
      </w:r>
      <w:r w:rsidR="006331EB" w:rsidRPr="00026629">
        <w:t>varianta</w:t>
      </w:r>
    </w:p>
    <w:p w:rsidR="007F63F3" w:rsidRPr="006D150B" w:rsidRDefault="006331EB" w:rsidP="008A2502">
      <w:pPr>
        <w:pStyle w:val="OaSText"/>
      </w:pPr>
      <w:r w:rsidRPr="006D150B">
        <w:rPr>
          <w:noProof/>
          <w:lang w:val="cs-CZ"/>
        </w:rPr>
        <w:drawing>
          <wp:inline distT="0" distB="0" distL="0" distR="0" wp14:anchorId="3ECD19BE" wp14:editId="5D616B02">
            <wp:extent cx="4509272" cy="2370576"/>
            <wp:effectExtent l="19050" t="19050" r="24765" b="1079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7677" cy="2369737"/>
                    </a:xfrm>
                    <a:prstGeom prst="rect">
                      <a:avLst/>
                    </a:prstGeom>
                    <a:noFill/>
                    <a:ln>
                      <a:solidFill>
                        <a:schemeClr val="tx1"/>
                      </a:solidFill>
                    </a:ln>
                  </pic:spPr>
                </pic:pic>
              </a:graphicData>
            </a:graphic>
          </wp:inline>
        </w:drawing>
      </w:r>
    </w:p>
    <w:p w:rsidR="006331EB" w:rsidRPr="000D0E65" w:rsidRDefault="00DC03D2" w:rsidP="008A2502">
      <w:pPr>
        <w:pStyle w:val="OaSText"/>
        <w:rPr>
          <w:sz w:val="16"/>
          <w:szCs w:val="16"/>
        </w:rPr>
      </w:pPr>
      <w:r w:rsidRPr="000D0E65">
        <w:rPr>
          <w:sz w:val="16"/>
          <w:szCs w:val="16"/>
        </w:rPr>
        <w:t>Zdroj: Autoři</w:t>
      </w:r>
    </w:p>
    <w:p w:rsidR="007F63F3" w:rsidRPr="006D150B" w:rsidRDefault="009F317A" w:rsidP="008A2502">
      <w:pPr>
        <w:pStyle w:val="OaSText"/>
      </w:pPr>
      <w:r>
        <w:t>S</w:t>
      </w:r>
      <w:r w:rsidR="006331EB" w:rsidRPr="006D150B">
        <w:t xml:space="preserve">cénář </w:t>
      </w:r>
      <w:r w:rsidR="00B7384F">
        <w:t>„</w:t>
      </w:r>
      <w:r w:rsidR="00B7384F" w:rsidRPr="00DC03D2">
        <w:rPr>
          <w:color w:val="auto"/>
        </w:rPr>
        <w:t>kolektivní obrany</w:t>
      </w:r>
      <w:r w:rsidR="00B7384F">
        <w:rPr>
          <w:color w:val="auto"/>
        </w:rPr>
        <w:t>“</w:t>
      </w:r>
      <w:r w:rsidR="00B7384F" w:rsidRPr="00DC03D2">
        <w:rPr>
          <w:color w:val="auto"/>
        </w:rPr>
        <w:t xml:space="preserve"> </w:t>
      </w:r>
      <w:r w:rsidR="00120327">
        <w:t>naznačuje</w:t>
      </w:r>
      <w:r w:rsidR="006331EB" w:rsidRPr="006D150B">
        <w:t xml:space="preserve"> </w:t>
      </w:r>
      <w:r w:rsidR="00B7384F" w:rsidRPr="006D150B">
        <w:t xml:space="preserve">po obsahové stránce </w:t>
      </w:r>
      <w:r w:rsidR="006331EB" w:rsidRPr="006D150B">
        <w:t xml:space="preserve">ambice, zájmy </w:t>
      </w:r>
      <w:r w:rsidR="001A3F40" w:rsidRPr="006D150B">
        <w:t>a</w:t>
      </w:r>
      <w:r w:rsidR="001A3F40">
        <w:t> </w:t>
      </w:r>
      <w:r w:rsidR="006331EB" w:rsidRPr="006D150B">
        <w:t xml:space="preserve">předpokládané aktivity protivníka, </w:t>
      </w:r>
      <w:r w:rsidR="00450AAD">
        <w:t>charakteriz</w:t>
      </w:r>
      <w:r w:rsidR="00120327">
        <w:t>uje</w:t>
      </w:r>
      <w:r w:rsidR="00450AAD">
        <w:t xml:space="preserve"> prostředí, které jej obklopuje, </w:t>
      </w:r>
      <w:r w:rsidR="006331EB" w:rsidRPr="006D150B">
        <w:t>defin</w:t>
      </w:r>
      <w:r w:rsidR="00120327">
        <w:t>uje</w:t>
      </w:r>
      <w:r w:rsidR="006331EB" w:rsidRPr="006D150B">
        <w:t xml:space="preserve"> jeho konečný stav, cíle </w:t>
      </w:r>
      <w:r w:rsidR="001A3F40" w:rsidRPr="006D150B">
        <w:t>a</w:t>
      </w:r>
      <w:r w:rsidR="001A3F40">
        <w:t> </w:t>
      </w:r>
      <w:r w:rsidR="006331EB" w:rsidRPr="006D150B">
        <w:t xml:space="preserve">účinky, kterých hodlá dosáhnout. </w:t>
      </w:r>
      <w:r>
        <w:t>S</w:t>
      </w:r>
      <w:r w:rsidRPr="006D150B">
        <w:t xml:space="preserve">cénář </w:t>
      </w:r>
      <w:r w:rsidR="008F3ECC">
        <w:t>ilustrativně</w:t>
      </w:r>
      <w:r w:rsidR="006331EB" w:rsidRPr="006D150B">
        <w:t xml:space="preserve"> popisuje </w:t>
      </w:r>
      <w:r w:rsidR="001A3F40">
        <w:t>a </w:t>
      </w:r>
      <w:r w:rsidR="00A57CED">
        <w:t xml:space="preserve">kombinuje </w:t>
      </w:r>
      <w:r w:rsidR="006331EB" w:rsidRPr="006D150B">
        <w:t>strategii Aliance</w:t>
      </w:r>
      <w:r w:rsidR="00A57CED">
        <w:t xml:space="preserve"> </w:t>
      </w:r>
      <w:r w:rsidR="001A3F40">
        <w:t>a </w:t>
      </w:r>
      <w:r w:rsidR="00A57CED">
        <w:t>jednotlivého státu</w:t>
      </w:r>
      <w:r w:rsidR="006331EB" w:rsidRPr="006D150B">
        <w:t xml:space="preserve">, </w:t>
      </w:r>
      <w:r w:rsidR="00450AAD">
        <w:t xml:space="preserve">definuje </w:t>
      </w:r>
      <w:r w:rsidR="006331EB" w:rsidRPr="006D150B">
        <w:t xml:space="preserve">vlastní strategický konečný stav, cíle </w:t>
      </w:r>
      <w:r w:rsidR="001A3F40" w:rsidRPr="006D150B">
        <w:t>a</w:t>
      </w:r>
      <w:r w:rsidR="001A3F40">
        <w:t> </w:t>
      </w:r>
      <w:r w:rsidR="006331EB" w:rsidRPr="006D150B">
        <w:t xml:space="preserve">účinky vytvářené </w:t>
      </w:r>
      <w:proofErr w:type="gramStart"/>
      <w:r w:rsidR="006331EB" w:rsidRPr="006D150B">
        <w:t>na</w:t>
      </w:r>
      <w:proofErr w:type="gramEnd"/>
      <w:r w:rsidR="006331EB" w:rsidRPr="006D150B">
        <w:t xml:space="preserve"> protivníka v obdobích krize </w:t>
      </w:r>
      <w:r w:rsidR="001A3F40" w:rsidRPr="006D150B">
        <w:t>a</w:t>
      </w:r>
      <w:r w:rsidR="001A3F40">
        <w:t> </w:t>
      </w:r>
      <w:r w:rsidR="006331EB" w:rsidRPr="006D150B">
        <w:t xml:space="preserve">vedení hlavních bojových operací. </w:t>
      </w:r>
      <w:r w:rsidR="00A57CED">
        <w:t>Stát, který je zde naznačen</w:t>
      </w:r>
      <w:r w:rsidR="00085F61">
        <w:t xml:space="preserve"> jako „členský stát“</w:t>
      </w:r>
      <w:r w:rsidR="00A57CED">
        <w:t xml:space="preserve">, může </w:t>
      </w:r>
      <w:r w:rsidR="00450AAD">
        <w:t>za určitých okolností</w:t>
      </w:r>
      <w:r w:rsidR="00A57CED">
        <w:t xml:space="preserve"> představovat Českou republiku, která se </w:t>
      </w:r>
      <w:proofErr w:type="gramStart"/>
      <w:r w:rsidR="00A57CED">
        <w:t>na</w:t>
      </w:r>
      <w:proofErr w:type="gramEnd"/>
      <w:r w:rsidR="00A57CED">
        <w:t xml:space="preserve"> operaci Aliance bude podílet. Za jiných okolností </w:t>
      </w:r>
      <w:r w:rsidR="00450AAD">
        <w:t xml:space="preserve">může stát </w:t>
      </w:r>
      <w:r w:rsidR="001A3F40">
        <w:t>a </w:t>
      </w:r>
      <w:r w:rsidR="00450AAD">
        <w:t xml:space="preserve">jeho </w:t>
      </w:r>
      <w:r w:rsidR="00A57CED">
        <w:t>ozbrojené síly působit samostatně</w:t>
      </w:r>
      <w:r w:rsidR="00450AAD">
        <w:t xml:space="preserve">, v jiných podmínkách, </w:t>
      </w:r>
      <w:r w:rsidR="00A57CED">
        <w:t xml:space="preserve">což lze vyjádřit </w:t>
      </w:r>
      <w:r w:rsidR="00450AAD">
        <w:t>odlišným</w:t>
      </w:r>
      <w:r w:rsidR="00A57CED">
        <w:t xml:space="preserve"> obsahovým </w:t>
      </w:r>
      <w:r w:rsidR="001A3F40">
        <w:t>a </w:t>
      </w:r>
      <w:r w:rsidR="00A57CED">
        <w:t>strukturálním složením scénáře.</w:t>
      </w:r>
      <w:r w:rsidR="006331EB" w:rsidRPr="006D150B">
        <w:t xml:space="preserve"> </w:t>
      </w:r>
    </w:p>
    <w:p w:rsidR="00CF10EA" w:rsidRDefault="00CF10EA">
      <w:pPr>
        <w:rPr>
          <w:rFonts w:ascii="Trebuchet MS" w:hAnsi="Trebuchet MS"/>
          <w:b/>
          <w:smallCaps/>
          <w:lang w:eastAsia="sk-SK"/>
        </w:rPr>
      </w:pPr>
      <w:r>
        <w:br w:type="page"/>
      </w:r>
    </w:p>
    <w:p w:rsidR="00D62093" w:rsidRPr="006D150B" w:rsidRDefault="00D62093" w:rsidP="00B4532F">
      <w:pPr>
        <w:pStyle w:val="OaS1Caption"/>
      </w:pPr>
      <w:r w:rsidRPr="006D150B">
        <w:lastRenderedPageBreak/>
        <w:t xml:space="preserve">Popis </w:t>
      </w:r>
      <w:r w:rsidR="00A570B5" w:rsidRPr="006D150B">
        <w:t xml:space="preserve">krizové </w:t>
      </w:r>
      <w:r w:rsidRPr="006D150B">
        <w:t>situace</w:t>
      </w:r>
    </w:p>
    <w:p w:rsidR="00A570B5" w:rsidRDefault="00A570B5" w:rsidP="008A2502">
      <w:pPr>
        <w:pStyle w:val="OaSText"/>
      </w:pPr>
      <w:r w:rsidRPr="006D150B">
        <w:t>Samotné definování požadovaných schopností v</w:t>
      </w:r>
      <w:r w:rsidR="00AA56F6">
        <w:t xml:space="preserve"> operační </w:t>
      </w:r>
      <w:r w:rsidRPr="006D150B">
        <w:t>koncepci vychází z</w:t>
      </w:r>
      <w:r w:rsidR="00AA56F6">
        <w:t xml:space="preserve"> popisu </w:t>
      </w:r>
      <w:r w:rsidRPr="006D150B">
        <w:t xml:space="preserve">informací </w:t>
      </w:r>
      <w:r w:rsidR="001A3F40" w:rsidRPr="006D150B">
        <w:t>o</w:t>
      </w:r>
      <w:r w:rsidR="001A3F40">
        <w:t> </w:t>
      </w:r>
      <w:r w:rsidR="00AA56F6">
        <w:t>(</w:t>
      </w:r>
      <w:r w:rsidRPr="006D150B">
        <w:t>hypotetickém</w:t>
      </w:r>
      <w:r w:rsidR="00AA56F6">
        <w:t>)</w:t>
      </w:r>
      <w:r w:rsidRPr="006D150B">
        <w:t xml:space="preserve"> protivníku </w:t>
      </w:r>
      <w:r w:rsidR="001A3F40" w:rsidRPr="006D150B">
        <w:t>a</w:t>
      </w:r>
      <w:r w:rsidR="001A3F40">
        <w:t> </w:t>
      </w:r>
      <w:r w:rsidRPr="006D150B">
        <w:t>možnostech, které m</w:t>
      </w:r>
      <w:r w:rsidR="00AA56F6">
        <w:t>ají</w:t>
      </w:r>
      <w:r w:rsidR="000A3538">
        <w:t xml:space="preserve"> zaručit jeho úspěch.</w:t>
      </w:r>
    </w:p>
    <w:p w:rsidR="000A3538" w:rsidRPr="006D150B" w:rsidRDefault="000A3538" w:rsidP="008A2502">
      <w:pPr>
        <w:pStyle w:val="OaSText"/>
      </w:pPr>
    </w:p>
    <w:p w:rsidR="009731F6" w:rsidRPr="00AA56F6" w:rsidRDefault="009731F6" w:rsidP="008A2502">
      <w:pPr>
        <w:pStyle w:val="OaSText"/>
      </w:pPr>
      <w:r w:rsidRPr="00AA56F6">
        <w:t>a) Obecný popis</w:t>
      </w:r>
    </w:p>
    <w:p w:rsidR="0054100B" w:rsidRPr="006D150B" w:rsidRDefault="001A3F40" w:rsidP="008A2502">
      <w:pPr>
        <w:pStyle w:val="OaSText"/>
      </w:pPr>
      <w:r w:rsidRPr="006D150B">
        <w:t>V</w:t>
      </w:r>
      <w:r>
        <w:t> </w:t>
      </w:r>
      <w:r w:rsidR="00A570B5" w:rsidRPr="006D150B">
        <w:t xml:space="preserve">úvodu scénáře </w:t>
      </w:r>
      <w:r w:rsidRPr="006D150B">
        <w:t>k</w:t>
      </w:r>
      <w:r>
        <w:t> </w:t>
      </w:r>
      <w:r w:rsidR="00A570B5" w:rsidRPr="006D150B">
        <w:t>tomu slouží obecný popis situace (základní informace</w:t>
      </w:r>
      <w:r w:rsidR="000A3538">
        <w:t>,</w:t>
      </w:r>
      <w:r w:rsidR="00A570B5" w:rsidRPr="006D150B">
        <w:t xml:space="preserve"> </w:t>
      </w:r>
      <w:r w:rsidRPr="006D150B">
        <w:t>o</w:t>
      </w:r>
      <w:r>
        <w:t> </w:t>
      </w:r>
      <w:r w:rsidR="00A570B5" w:rsidRPr="006D150B">
        <w:t xml:space="preserve">co protivníkovi jde, </w:t>
      </w:r>
      <w:r w:rsidR="00450AAD">
        <w:t>jaké jsou j</w:t>
      </w:r>
      <w:r w:rsidR="00A570B5" w:rsidRPr="006D150B">
        <w:t xml:space="preserve">eho ambice, záměry </w:t>
      </w:r>
      <w:r w:rsidRPr="006D150B">
        <w:t>a</w:t>
      </w:r>
      <w:r>
        <w:t> </w:t>
      </w:r>
      <w:r w:rsidR="00A570B5" w:rsidRPr="006D150B">
        <w:t xml:space="preserve">cíle), který vystihuje samotný účel scénáře. </w:t>
      </w:r>
      <w:r w:rsidRPr="006D150B">
        <w:t>V</w:t>
      </w:r>
      <w:r>
        <w:t> </w:t>
      </w:r>
      <w:r w:rsidR="00A570B5" w:rsidRPr="006D150B">
        <w:t xml:space="preserve">daném případě to může být vyjádřeno popisem hypotetického protivníka </w:t>
      </w:r>
      <w:r w:rsidRPr="006D150B">
        <w:t>s</w:t>
      </w:r>
      <w:r>
        <w:t> </w:t>
      </w:r>
      <w:r w:rsidR="00A570B5" w:rsidRPr="006D150B">
        <w:t xml:space="preserve">jeho záměry </w:t>
      </w:r>
      <w:proofErr w:type="gramStart"/>
      <w:r w:rsidRPr="006D150B">
        <w:t>a</w:t>
      </w:r>
      <w:proofErr w:type="gramEnd"/>
      <w:r>
        <w:t> </w:t>
      </w:r>
      <w:r w:rsidR="00A570B5" w:rsidRPr="006D150B">
        <w:t xml:space="preserve">ambicemi, který představuje hlavní hrozbu. </w:t>
      </w:r>
      <w:r w:rsidR="00450AAD">
        <w:t>Za určitých okolností může p</w:t>
      </w:r>
      <w:r w:rsidR="00A570B5" w:rsidRPr="006D150B">
        <w:t xml:space="preserve">ro danou situaci existovat </w:t>
      </w:r>
      <w:r w:rsidRPr="006D150B">
        <w:t>i</w:t>
      </w:r>
      <w:r>
        <w:t> </w:t>
      </w:r>
      <w:r w:rsidR="00A570B5" w:rsidRPr="006D150B">
        <w:t xml:space="preserve">podružná hrozba, spojenec tohoto protivníka, snažící se ve vhodném okamžiku využít zisky primárního protivníka. Scénář by </w:t>
      </w:r>
      <w:proofErr w:type="gramStart"/>
      <w:r w:rsidR="00A570B5" w:rsidRPr="006D150B">
        <w:t>měl</w:t>
      </w:r>
      <w:proofErr w:type="gramEnd"/>
      <w:r w:rsidR="00A570B5" w:rsidRPr="006D150B">
        <w:t xml:space="preserve"> tedy zahrnovat </w:t>
      </w:r>
      <w:r w:rsidRPr="006D150B">
        <w:t>i</w:t>
      </w:r>
      <w:r>
        <w:t> </w:t>
      </w:r>
      <w:r w:rsidR="00A570B5" w:rsidRPr="006D150B">
        <w:t xml:space="preserve">tuto </w:t>
      </w:r>
      <w:r w:rsidR="00082793">
        <w:t>možnost</w:t>
      </w:r>
      <w:r w:rsidR="00A570B5" w:rsidRPr="006D150B">
        <w:t xml:space="preserve">. Podrobnější popis hypotetického protivníka, který pro síly Aliance či státu představuje hrozbu </w:t>
      </w:r>
      <w:r w:rsidRPr="006D150B">
        <w:t>a</w:t>
      </w:r>
      <w:r>
        <w:t> </w:t>
      </w:r>
      <w:r w:rsidR="00A570B5" w:rsidRPr="006D150B">
        <w:t>tedy „problém“, může mít například tuto širší podobu:</w:t>
      </w:r>
    </w:p>
    <w:p w:rsidR="0054100B" w:rsidRPr="0054100B" w:rsidRDefault="00A570B5" w:rsidP="008A2502">
      <w:pPr>
        <w:pStyle w:val="OaSText"/>
      </w:pPr>
      <w:r w:rsidRPr="0054100B">
        <w:t xml:space="preserve">Národní stát </w:t>
      </w:r>
      <w:r w:rsidR="001A3F40" w:rsidRPr="0054100B">
        <w:t>v </w:t>
      </w:r>
      <w:r w:rsidRPr="0054100B">
        <w:t xml:space="preserve">regionu </w:t>
      </w:r>
      <w:r w:rsidR="001A3F40" w:rsidRPr="0054100B">
        <w:t>s </w:t>
      </w:r>
      <w:r w:rsidRPr="0054100B">
        <w:t xml:space="preserve">přístupem </w:t>
      </w:r>
      <w:r w:rsidR="001A3F40" w:rsidRPr="0054100B">
        <w:t>k </w:t>
      </w:r>
      <w:r w:rsidRPr="0054100B">
        <w:t xml:space="preserve">hranici prostoru (Aliance, státu) má ambice zabrat území </w:t>
      </w:r>
      <w:r w:rsidR="001A3F40" w:rsidRPr="0054100B">
        <w:t>a </w:t>
      </w:r>
      <w:r w:rsidRPr="0054100B">
        <w:t xml:space="preserve">získat politický ústupek </w:t>
      </w:r>
      <w:proofErr w:type="gramStart"/>
      <w:r w:rsidRPr="0054100B">
        <w:t>od</w:t>
      </w:r>
      <w:proofErr w:type="gramEnd"/>
      <w:r w:rsidRPr="0054100B">
        <w:t xml:space="preserve"> konkrétního členského státu (několika států) Aliance </w:t>
      </w:r>
      <w:r w:rsidR="001A3F40" w:rsidRPr="0054100B">
        <w:t>a </w:t>
      </w:r>
      <w:r w:rsidRPr="0054100B">
        <w:t xml:space="preserve">pro dosažení těchto cílů vyvíjí plány. Tento stát představuje protivníka, jehož konfrontace </w:t>
      </w:r>
      <w:r w:rsidR="001A3F40" w:rsidRPr="0054100B">
        <w:t>s </w:t>
      </w:r>
      <w:r w:rsidRPr="0054100B">
        <w:t xml:space="preserve">Aliancí </w:t>
      </w:r>
      <w:r w:rsidR="00EC0FAD" w:rsidRPr="0054100B">
        <w:t xml:space="preserve">(členským státem) </w:t>
      </w:r>
      <w:r w:rsidRPr="0054100B">
        <w:t xml:space="preserve">může vést </w:t>
      </w:r>
      <w:r w:rsidR="001A3F40" w:rsidRPr="0054100B">
        <w:t>v </w:t>
      </w:r>
      <w:r w:rsidRPr="0054100B">
        <w:t xml:space="preserve">operaci kolektivní obrany; stát by se tak stal objektem, </w:t>
      </w:r>
      <w:proofErr w:type="gramStart"/>
      <w:r w:rsidRPr="0054100B">
        <w:t>na</w:t>
      </w:r>
      <w:proofErr w:type="gramEnd"/>
      <w:r w:rsidRPr="0054100B">
        <w:t xml:space="preserve"> nějž se vztahuje konečný stav Aliance </w:t>
      </w:r>
      <w:r w:rsidR="001A3F40" w:rsidRPr="0054100B">
        <w:t>a z </w:t>
      </w:r>
      <w:r w:rsidRPr="0054100B">
        <w:t xml:space="preserve">toho vyplývající cíle </w:t>
      </w:r>
      <w:r w:rsidR="001A3F40" w:rsidRPr="0054100B">
        <w:t>a </w:t>
      </w:r>
      <w:r w:rsidRPr="0054100B">
        <w:t xml:space="preserve">účinky. Další stát </w:t>
      </w:r>
      <w:r w:rsidR="001A3F40" w:rsidRPr="0054100B">
        <w:t>v </w:t>
      </w:r>
      <w:r w:rsidRPr="0054100B">
        <w:t xml:space="preserve">regionu, který má taktéž přístup </w:t>
      </w:r>
      <w:r w:rsidR="001A3F40" w:rsidRPr="0054100B">
        <w:t>k </w:t>
      </w:r>
      <w:r w:rsidRPr="0054100B">
        <w:t xml:space="preserve">hranici prostoru Aliance, má rovněž územní </w:t>
      </w:r>
      <w:r w:rsidR="001A3F40" w:rsidRPr="0054100B">
        <w:t>a </w:t>
      </w:r>
      <w:r w:rsidRPr="0054100B">
        <w:t xml:space="preserve">politické ambice </w:t>
      </w:r>
      <w:r w:rsidR="001A3F40" w:rsidRPr="0054100B">
        <w:t>s </w:t>
      </w:r>
      <w:r w:rsidRPr="0054100B">
        <w:t xml:space="preserve">ohledem </w:t>
      </w:r>
      <w:proofErr w:type="gramStart"/>
      <w:r w:rsidRPr="0054100B">
        <w:t>na</w:t>
      </w:r>
      <w:proofErr w:type="gramEnd"/>
      <w:r w:rsidRPr="0054100B">
        <w:t xml:space="preserve"> daný členský stát (členské státy) Aliance. </w:t>
      </w:r>
      <w:r w:rsidR="00EC0FAD" w:rsidRPr="0054100B">
        <w:t>Jeho</w:t>
      </w:r>
      <w:r w:rsidRPr="0054100B">
        <w:t xml:space="preserve"> ambice však nejsou převažující, jelikož není otevřeným spojencem protivníka. Nicméně tento stát se může snažit využít výhody plynoucí </w:t>
      </w:r>
      <w:r w:rsidR="001A3F40" w:rsidRPr="0054100B">
        <w:t>z </w:t>
      </w:r>
      <w:r w:rsidRPr="0054100B">
        <w:t xml:space="preserve">možného konfliktu </w:t>
      </w:r>
      <w:r w:rsidR="001A3F40" w:rsidRPr="0054100B">
        <w:t>k </w:t>
      </w:r>
      <w:r w:rsidRPr="0054100B">
        <w:t xml:space="preserve">dosažení svých cílů. Dá se předpokládat, že vzhledem </w:t>
      </w:r>
      <w:r w:rsidR="001A3F40" w:rsidRPr="0054100B">
        <w:t>k </w:t>
      </w:r>
      <w:r w:rsidRPr="0054100B">
        <w:t xml:space="preserve">odhodlané reakci Aliance, státu (vůči protivníkovi) se tento stát nebude aktivně angažovat, ovšem </w:t>
      </w:r>
      <w:r w:rsidR="00EC0FAD" w:rsidRPr="0054100B">
        <w:t>může se stát</w:t>
      </w:r>
      <w:r w:rsidRPr="0054100B">
        <w:t xml:space="preserve"> objektem, </w:t>
      </w:r>
      <w:proofErr w:type="gramStart"/>
      <w:r w:rsidRPr="0054100B">
        <w:t>na</w:t>
      </w:r>
      <w:proofErr w:type="gramEnd"/>
      <w:r w:rsidRPr="0054100B">
        <w:t xml:space="preserve"> nějž se budou vztahovat opatření reakce na krizové situace Aliance (Crisis Response Management - CRM). Jestliže by se tento stát do případného konfliktu zapojil, </w:t>
      </w:r>
      <w:r w:rsidR="001A3F40" w:rsidRPr="0054100B">
        <w:t>a </w:t>
      </w:r>
      <w:r w:rsidRPr="0054100B">
        <w:t xml:space="preserve">byl by tedy dalším protivníkem, stal by se rovněž objektem, </w:t>
      </w:r>
      <w:proofErr w:type="gramStart"/>
      <w:r w:rsidRPr="0054100B">
        <w:t>na</w:t>
      </w:r>
      <w:proofErr w:type="gramEnd"/>
      <w:r w:rsidRPr="0054100B">
        <w:t xml:space="preserve"> nějž se vztahují opatření reakce na krizové situace </w:t>
      </w:r>
      <w:r w:rsidR="001A3F40" w:rsidRPr="0054100B">
        <w:t>a s </w:t>
      </w:r>
      <w:r w:rsidRPr="0054100B">
        <w:t xml:space="preserve">tím související konečný stav Aliance, cíle </w:t>
      </w:r>
      <w:r w:rsidR="001A3F40" w:rsidRPr="0054100B">
        <w:t>a </w:t>
      </w:r>
      <w:r w:rsidRPr="0054100B">
        <w:t>účin</w:t>
      </w:r>
      <w:r w:rsidR="0054100B" w:rsidRPr="0054100B">
        <w:t>ky, které daný scénář popisuje.</w:t>
      </w:r>
      <w:r w:rsidRPr="0054100B">
        <w:t xml:space="preserve"> </w:t>
      </w:r>
    </w:p>
    <w:p w:rsidR="0054100B" w:rsidRDefault="00A570B5" w:rsidP="008A2502">
      <w:pPr>
        <w:pStyle w:val="OaSText"/>
      </w:pPr>
      <w:r w:rsidRPr="006D150B">
        <w:t>Na základě výše popsaného „problému</w:t>
      </w:r>
      <w:proofErr w:type="gramStart"/>
      <w:r w:rsidRPr="006D150B">
        <w:t>“ lze</w:t>
      </w:r>
      <w:proofErr w:type="gramEnd"/>
      <w:r w:rsidRPr="006D150B">
        <w:t xml:space="preserve"> odvodit některé implikace pro použití </w:t>
      </w:r>
      <w:r w:rsidR="00273ADE">
        <w:t>OS</w:t>
      </w:r>
      <w:r w:rsidRPr="006D150B">
        <w:t xml:space="preserve"> </w:t>
      </w:r>
      <w:r w:rsidR="001A3F40" w:rsidRPr="006D150B">
        <w:t>v</w:t>
      </w:r>
      <w:r w:rsidR="001A3F40">
        <w:t> </w:t>
      </w:r>
      <w:r w:rsidRPr="006D150B">
        <w:t>národních podmínkách, kde může být například uveden</w:t>
      </w:r>
      <w:r w:rsidR="000A3538">
        <w:t>o:</w:t>
      </w:r>
    </w:p>
    <w:p w:rsidR="00A570B5" w:rsidRPr="0054100B" w:rsidRDefault="00A570B5" w:rsidP="008A2502">
      <w:pPr>
        <w:pStyle w:val="OaSText"/>
      </w:pPr>
      <w:r w:rsidRPr="0054100B">
        <w:t xml:space="preserve">Národní stát </w:t>
      </w:r>
      <w:r w:rsidR="001A3F40" w:rsidRPr="0054100B">
        <w:t>s </w:t>
      </w:r>
      <w:r w:rsidRPr="0054100B">
        <w:t xml:space="preserve">přístupem </w:t>
      </w:r>
      <w:r w:rsidR="001A3F40" w:rsidRPr="0054100B">
        <w:t>k </w:t>
      </w:r>
      <w:r w:rsidRPr="0054100B">
        <w:t xml:space="preserve">hranici prostoru Aliance má ambice získat kontrolu </w:t>
      </w:r>
      <w:proofErr w:type="gramStart"/>
      <w:r w:rsidRPr="0054100B">
        <w:t>nad</w:t>
      </w:r>
      <w:proofErr w:type="gramEnd"/>
      <w:r w:rsidRPr="0054100B">
        <w:t xml:space="preserve"> územím</w:t>
      </w:r>
      <w:r w:rsidR="000A3538" w:rsidRPr="0054100B">
        <w:t>...</w:t>
      </w:r>
      <w:r w:rsidRPr="0054100B">
        <w:t xml:space="preserve">, </w:t>
      </w:r>
      <w:r w:rsidR="001A3F40" w:rsidRPr="0054100B">
        <w:t>s </w:t>
      </w:r>
      <w:r w:rsidRPr="0054100B">
        <w:t xml:space="preserve">cílem zamezit integraci </w:t>
      </w:r>
      <w:r w:rsidR="000A3538" w:rsidRPr="0054100B">
        <w:t>...</w:t>
      </w:r>
      <w:r w:rsidRPr="0054100B">
        <w:t xml:space="preserve"> (zde mohou být uvedeny další doprovodní cíle). Dopady této situace mohou dlouhodobě negativně ovlivnit prosperitu (integritu, bezpečnost, zájmy…) </w:t>
      </w:r>
      <w:r w:rsidR="00EC0FAD" w:rsidRPr="0054100B">
        <w:t>Č</w:t>
      </w:r>
      <w:r w:rsidRPr="0054100B">
        <w:t xml:space="preserve">eské republiky. </w:t>
      </w:r>
      <w:r w:rsidR="001A3F40" w:rsidRPr="0054100B">
        <w:t>V </w:t>
      </w:r>
      <w:r w:rsidRPr="0054100B">
        <w:t xml:space="preserve">dané situaci tento stát představuje protivníka, jehož cíle lze zmařit pouze odhodlanou reakcí států Aliance </w:t>
      </w:r>
      <w:r w:rsidR="001A3F40" w:rsidRPr="0054100B">
        <w:t>a </w:t>
      </w:r>
      <w:r w:rsidRPr="0054100B">
        <w:t xml:space="preserve">účastí České republiky </w:t>
      </w:r>
      <w:proofErr w:type="gramStart"/>
      <w:r w:rsidRPr="0054100B">
        <w:t>na</w:t>
      </w:r>
      <w:proofErr w:type="gramEnd"/>
      <w:r w:rsidRPr="0054100B">
        <w:t xml:space="preserve"> operaci </w:t>
      </w:r>
      <w:r w:rsidR="001A3F40" w:rsidRPr="0054100B">
        <w:t>k </w:t>
      </w:r>
      <w:r w:rsidR="0054100B" w:rsidRPr="0054100B">
        <w:t>eliminaci jeho plánů.</w:t>
      </w:r>
      <w:r w:rsidRPr="0054100B">
        <w:t xml:space="preserve"> </w:t>
      </w:r>
    </w:p>
    <w:p w:rsidR="00A570B5" w:rsidRPr="006D150B" w:rsidRDefault="00A570B5" w:rsidP="008A2502">
      <w:pPr>
        <w:pStyle w:val="OaSText"/>
      </w:pPr>
      <w:r w:rsidRPr="006D150B">
        <w:t>Takto definovaný problém ve scénáři</w:t>
      </w:r>
      <w:r w:rsidR="00EC0FAD">
        <w:t xml:space="preserve"> (</w:t>
      </w:r>
      <w:r w:rsidRPr="006D150B">
        <w:t>aliančním či národním</w:t>
      </w:r>
      <w:r w:rsidR="00EC0FAD">
        <w:t>)</w:t>
      </w:r>
      <w:r w:rsidRPr="006D150B">
        <w:t xml:space="preserve"> lze současně chápat jako určitý výchozí stav, který </w:t>
      </w:r>
      <w:r w:rsidR="000A3538" w:rsidRPr="006D150B">
        <w:t xml:space="preserve">se </w:t>
      </w:r>
      <w:r w:rsidRPr="006D150B">
        <w:t xml:space="preserve">protivník bude snažit proměnit ve stav konečný, jenž je pro něj žádoucí. </w:t>
      </w:r>
      <w:r w:rsidR="001A3F40" w:rsidRPr="006D150B">
        <w:t>O</w:t>
      </w:r>
      <w:r w:rsidR="001A3F40">
        <w:t> </w:t>
      </w:r>
      <w:r w:rsidRPr="006D150B">
        <w:t xml:space="preserve">co protivníkovi jde </w:t>
      </w:r>
      <w:r w:rsidR="001A3F40" w:rsidRPr="006D150B">
        <w:t>a</w:t>
      </w:r>
      <w:r w:rsidR="001A3F40">
        <w:t> </w:t>
      </w:r>
      <w:r w:rsidRPr="006D150B">
        <w:t xml:space="preserve">jaké má záměry, lze </w:t>
      </w:r>
      <w:r w:rsidR="001A3F40" w:rsidRPr="006D150B">
        <w:t>v</w:t>
      </w:r>
      <w:r w:rsidR="001A3F40">
        <w:t> </w:t>
      </w:r>
      <w:r w:rsidRPr="006D150B">
        <w:t xml:space="preserve">konečném důsledku vyjádřit popisem </w:t>
      </w:r>
      <w:r w:rsidR="00EC0FAD">
        <w:t xml:space="preserve">tohoto </w:t>
      </w:r>
      <w:r w:rsidRPr="006D150B">
        <w:t>konečného stav</w:t>
      </w:r>
      <w:r w:rsidR="000A3538">
        <w:t xml:space="preserve">u, </w:t>
      </w:r>
      <w:r w:rsidR="001A3F40">
        <w:t>o </w:t>
      </w:r>
      <w:r w:rsidR="000A3538">
        <w:t>nějž bude usilovat.</w:t>
      </w:r>
    </w:p>
    <w:p w:rsidR="00A570B5" w:rsidRPr="006D150B" w:rsidRDefault="00A570B5" w:rsidP="008A2502">
      <w:pPr>
        <w:pStyle w:val="OaSText"/>
      </w:pPr>
      <w:r w:rsidRPr="006D150B">
        <w:t xml:space="preserve">Stručný popis konečného stavu, vzhledem </w:t>
      </w:r>
      <w:r w:rsidR="001A3F40" w:rsidRPr="006D150B">
        <w:t>k</w:t>
      </w:r>
      <w:r w:rsidR="001A3F40">
        <w:t> </w:t>
      </w:r>
      <w:r w:rsidRPr="006D150B">
        <w:t xml:space="preserve">výše uvedenému charakteru hypotetického protivníka představujícího hrozbu, může mít </w:t>
      </w:r>
      <w:r w:rsidR="00EC0FAD">
        <w:t xml:space="preserve">například </w:t>
      </w:r>
      <w:r w:rsidRPr="006D150B">
        <w:t>tuto jeho podobu: „</w:t>
      </w:r>
      <w:r w:rsidRPr="006D150B">
        <w:rPr>
          <w:i/>
        </w:rPr>
        <w:t xml:space="preserve">Jsou získány politické ústupky (ekonomické výhody, zdroje, územní nároky…) </w:t>
      </w:r>
      <w:r w:rsidR="001A3F40" w:rsidRPr="006D150B">
        <w:rPr>
          <w:i/>
        </w:rPr>
        <w:t>a</w:t>
      </w:r>
      <w:r w:rsidR="001A3F40">
        <w:rPr>
          <w:i/>
        </w:rPr>
        <w:t> </w:t>
      </w:r>
      <w:r w:rsidRPr="006D150B">
        <w:rPr>
          <w:i/>
        </w:rPr>
        <w:t xml:space="preserve">bylo dosaženo posílení </w:t>
      </w:r>
      <w:r w:rsidRPr="006D150B">
        <w:rPr>
          <w:i/>
        </w:rPr>
        <w:lastRenderedPageBreak/>
        <w:t xml:space="preserve">vlivu </w:t>
      </w:r>
      <w:r w:rsidR="001A3F40" w:rsidRPr="006D150B">
        <w:rPr>
          <w:i/>
        </w:rPr>
        <w:t>v</w:t>
      </w:r>
      <w:r w:rsidR="001A3F40">
        <w:rPr>
          <w:i/>
        </w:rPr>
        <w:t> </w:t>
      </w:r>
      <w:r w:rsidRPr="006D150B">
        <w:rPr>
          <w:i/>
        </w:rPr>
        <w:t>regionu</w:t>
      </w:r>
      <w:proofErr w:type="gramStart"/>
      <w:r w:rsidRPr="006D150B">
        <w:rPr>
          <w:i/>
        </w:rPr>
        <w:t>.“</w:t>
      </w:r>
      <w:proofErr w:type="gramEnd"/>
      <w:r w:rsidR="00EC0FAD" w:rsidRPr="00EC0FAD">
        <w:t xml:space="preserve"> </w:t>
      </w:r>
      <w:r w:rsidR="001A3F40" w:rsidRPr="006D150B">
        <w:t>I</w:t>
      </w:r>
      <w:r w:rsidR="001A3F40">
        <w:t> </w:t>
      </w:r>
      <w:r w:rsidR="00EC0FAD" w:rsidRPr="006D150B">
        <w:t xml:space="preserve">když konečný stav protivníka zpravidla není nebo nemusí být ve scénáři explicitně vyjádřen, je důležité jej rozpoznat </w:t>
      </w:r>
      <w:r w:rsidR="001A3F40" w:rsidRPr="006D150B">
        <w:t>a</w:t>
      </w:r>
      <w:r w:rsidR="001A3F40">
        <w:t> </w:t>
      </w:r>
      <w:r w:rsidR="00EC0FAD" w:rsidRPr="006D150B">
        <w:t xml:space="preserve">vhodně definovat, aby se předešlo jeho dosažení včas </w:t>
      </w:r>
      <w:r w:rsidR="001A3F40" w:rsidRPr="006D150B">
        <w:t>a</w:t>
      </w:r>
      <w:r w:rsidR="001A3F40">
        <w:t> </w:t>
      </w:r>
      <w:r w:rsidR="00EC0FAD" w:rsidRPr="006D150B">
        <w:t xml:space="preserve">pokud možno </w:t>
      </w:r>
      <w:r w:rsidR="001A3F40" w:rsidRPr="006D150B">
        <w:t>s</w:t>
      </w:r>
      <w:r w:rsidR="001A3F40">
        <w:t> </w:t>
      </w:r>
      <w:r w:rsidR="00EC0FAD" w:rsidRPr="006D150B">
        <w:t>co nejmenšími ztrátami.</w:t>
      </w:r>
    </w:p>
    <w:p w:rsidR="00A570B5" w:rsidRPr="006D150B" w:rsidRDefault="00A570B5" w:rsidP="008A2502">
      <w:pPr>
        <w:pStyle w:val="OaSText"/>
      </w:pPr>
      <w:r w:rsidRPr="006D150B">
        <w:t xml:space="preserve">Popis charakteru hlavního </w:t>
      </w:r>
      <w:r w:rsidR="001A3F40" w:rsidRPr="006D150B">
        <w:t>i</w:t>
      </w:r>
      <w:r w:rsidR="001A3F40">
        <w:t> </w:t>
      </w:r>
      <w:r w:rsidRPr="006D150B">
        <w:t xml:space="preserve">podružného protivníka (několik protivníků) </w:t>
      </w:r>
      <w:r w:rsidR="001A3F40" w:rsidRPr="006D150B">
        <w:t>a</w:t>
      </w:r>
      <w:r w:rsidR="001A3F40">
        <w:t> </w:t>
      </w:r>
      <w:r w:rsidRPr="006D150B">
        <w:t xml:space="preserve">naznačení samotného problému ve scénáři představují aspekty, které musí být vzaty </w:t>
      </w:r>
      <w:r w:rsidR="001A3F40" w:rsidRPr="006D150B">
        <w:t>v</w:t>
      </w:r>
      <w:r w:rsidR="001A3F40">
        <w:t> </w:t>
      </w:r>
      <w:r w:rsidRPr="006D150B">
        <w:t xml:space="preserve">úvahu </w:t>
      </w:r>
      <w:r w:rsidR="001A3F40" w:rsidRPr="006D150B">
        <w:t>a</w:t>
      </w:r>
      <w:r w:rsidR="001A3F40">
        <w:t> </w:t>
      </w:r>
      <w:r w:rsidRPr="006D150B">
        <w:t xml:space="preserve">řešeny Aliancí, aby stávající systém </w:t>
      </w:r>
      <w:r w:rsidR="001A3F40" w:rsidRPr="006D150B">
        <w:t>z</w:t>
      </w:r>
      <w:r w:rsidR="001A3F40">
        <w:t> </w:t>
      </w:r>
      <w:r w:rsidRPr="006D150B">
        <w:t xml:space="preserve">pohledu Aliance nežádoucí (období vzniku krize, její narůstání </w:t>
      </w:r>
      <w:r w:rsidR="001A3F40" w:rsidRPr="006D150B">
        <w:t>a</w:t>
      </w:r>
      <w:r w:rsidR="001A3F40">
        <w:t> </w:t>
      </w:r>
      <w:r w:rsidRPr="006D150B">
        <w:t xml:space="preserve">možný přechod </w:t>
      </w:r>
      <w:r w:rsidR="001A3F40" w:rsidRPr="006D150B">
        <w:t>k</w:t>
      </w:r>
      <w:r w:rsidR="001A3F40">
        <w:t> </w:t>
      </w:r>
      <w:r w:rsidRPr="006D150B">
        <w:t xml:space="preserve">vedení hlavních bojových operací), byl změněn na systém požadovaný </w:t>
      </w:r>
      <w:r w:rsidR="001A3F40" w:rsidRPr="006D150B">
        <w:t>a</w:t>
      </w:r>
      <w:r w:rsidR="001A3F40">
        <w:t> </w:t>
      </w:r>
      <w:r w:rsidRPr="006D150B">
        <w:t xml:space="preserve">problém byl eliminován. </w:t>
      </w:r>
    </w:p>
    <w:p w:rsidR="00A570B5" w:rsidRPr="006D150B" w:rsidRDefault="00A570B5" w:rsidP="008A2502">
      <w:pPr>
        <w:pStyle w:val="OaSText"/>
      </w:pPr>
      <w:r w:rsidRPr="006D150B">
        <w:t xml:space="preserve">Při vytváření obecného popisu situace by měla platit zásada, že scénář </w:t>
      </w:r>
      <w:r w:rsidR="00A245B7" w:rsidRPr="006D150B">
        <w:t>v</w:t>
      </w:r>
      <w:r w:rsidR="00A245B7">
        <w:t xml:space="preserve">e svém </w:t>
      </w:r>
      <w:r w:rsidR="00A245B7" w:rsidRPr="006D150B">
        <w:t xml:space="preserve">úvodu </w:t>
      </w:r>
      <w:r w:rsidRPr="006D150B">
        <w:t xml:space="preserve">poskytuje dostatek informací </w:t>
      </w:r>
      <w:r w:rsidR="001A3F40" w:rsidRPr="006D150B">
        <w:t>o</w:t>
      </w:r>
      <w:r w:rsidR="001A3F40">
        <w:t> </w:t>
      </w:r>
      <w:r w:rsidR="00A245B7">
        <w:t xml:space="preserve">hypotetickém </w:t>
      </w:r>
      <w:r w:rsidRPr="006D150B">
        <w:t>protivníku</w:t>
      </w:r>
      <w:r w:rsidR="00A245B7">
        <w:t xml:space="preserve">, </w:t>
      </w:r>
      <w:r w:rsidRPr="006D150B">
        <w:t>prostředí</w:t>
      </w:r>
      <w:r w:rsidR="00A245B7">
        <w:t xml:space="preserve"> </w:t>
      </w:r>
      <w:r w:rsidR="001A3F40">
        <w:t>a </w:t>
      </w:r>
      <w:r w:rsidR="00A245B7">
        <w:t>podmínkách</w:t>
      </w:r>
      <w:r w:rsidRPr="006D150B">
        <w:t xml:space="preserve">, které </w:t>
      </w:r>
      <w:r w:rsidR="00A245B7">
        <w:t>jsou pro jeho</w:t>
      </w:r>
      <w:r w:rsidRPr="006D150B">
        <w:t xml:space="preserve"> uskutečněn</w:t>
      </w:r>
      <w:r w:rsidR="00A245B7">
        <w:t>í důležité</w:t>
      </w:r>
      <w:r w:rsidRPr="006D150B">
        <w:t xml:space="preserve">. Proto scénáře ve vztahu </w:t>
      </w:r>
      <w:r w:rsidR="001A3F40" w:rsidRPr="006D150B">
        <w:t>k</w:t>
      </w:r>
      <w:r w:rsidR="001A3F40">
        <w:t> </w:t>
      </w:r>
      <w:r w:rsidRPr="006D150B">
        <w:t xml:space="preserve">bezpečnostním zájmům (aliance, koalice nebo jednotlivých státu) </w:t>
      </w:r>
      <w:r w:rsidR="001A3F40" w:rsidRPr="006D150B">
        <w:t>a</w:t>
      </w:r>
      <w:r w:rsidR="001A3F40">
        <w:t> </w:t>
      </w:r>
      <w:r w:rsidRPr="006D150B">
        <w:t xml:space="preserve">predikovaným bezpečnostním hrozbám jsou nebo mohou být zaměřeny </w:t>
      </w:r>
      <w:proofErr w:type="gramStart"/>
      <w:r w:rsidRPr="006D150B">
        <w:t>na</w:t>
      </w:r>
      <w:proofErr w:type="gramEnd"/>
      <w:r w:rsidRPr="006D150B">
        <w:t xml:space="preserve"> předem specifikované geografické oblasti. </w:t>
      </w:r>
      <w:r w:rsidR="001A3F40" w:rsidRPr="006D150B">
        <w:t>V</w:t>
      </w:r>
      <w:r w:rsidR="001A3F40">
        <w:t> </w:t>
      </w:r>
      <w:r w:rsidRPr="006D150B">
        <w:t xml:space="preserve">těchto mohou existovat nebo nově vznikat zdroje různých hrozeb, které významně ovlivňují regionální </w:t>
      </w:r>
      <w:r w:rsidR="001A3F40" w:rsidRPr="006D150B">
        <w:t>i</w:t>
      </w:r>
      <w:r w:rsidR="001A3F40">
        <w:t> </w:t>
      </w:r>
      <w:r w:rsidRPr="006D150B">
        <w:t xml:space="preserve">globální bezpečnost; od snah některých velmocí vojensky či nevojensky rozšířit svůj vliv do oblastí, ze kterých mohou lépe ovlivňovat politiku svých protivníků, přes kybernetické útoky, novodobé pirátství, provokativní zkoušky jaderných zbraní </w:t>
      </w:r>
      <w:r w:rsidR="001A3F40" w:rsidRPr="006D150B">
        <w:t>a</w:t>
      </w:r>
      <w:r w:rsidR="001A3F40">
        <w:t> </w:t>
      </w:r>
      <w:r w:rsidRPr="006D150B">
        <w:t xml:space="preserve">další. Eliminace takových hrozeb souvisí se zajištěním přístupu </w:t>
      </w:r>
      <w:r w:rsidR="001A3F40" w:rsidRPr="006D150B">
        <w:t>a</w:t>
      </w:r>
      <w:r w:rsidR="001A3F40">
        <w:t> </w:t>
      </w:r>
      <w:r w:rsidRPr="006D150B">
        <w:t xml:space="preserve">ovládnutím těchto oblastí, které </w:t>
      </w:r>
      <w:r w:rsidR="001A3F40" w:rsidRPr="006D150B">
        <w:t>z</w:t>
      </w:r>
      <w:r w:rsidR="001A3F40">
        <w:t> </w:t>
      </w:r>
      <w:r w:rsidRPr="006D150B">
        <w:t xml:space="preserve">hlediska bezpečnosti, řízení informací, obchodu, dopravy </w:t>
      </w:r>
      <w:r w:rsidR="001A3F40" w:rsidRPr="006D150B">
        <w:t>a</w:t>
      </w:r>
      <w:r w:rsidR="001A3F40">
        <w:t> </w:t>
      </w:r>
      <w:r w:rsidRPr="006D150B">
        <w:t xml:space="preserve">dalších faktorů nabývají </w:t>
      </w:r>
      <w:proofErr w:type="gramStart"/>
      <w:r w:rsidRPr="006D150B">
        <w:t>na</w:t>
      </w:r>
      <w:proofErr w:type="gramEnd"/>
      <w:r w:rsidRPr="006D150B">
        <w:t xml:space="preserve"> celosvětovém významu. Současná terminologie pojmenovává takové oblasti názvem </w:t>
      </w:r>
      <w:r w:rsidRPr="006D150B">
        <w:rPr>
          <w:i/>
        </w:rPr>
        <w:t>globální prostory</w:t>
      </w:r>
      <w:r w:rsidR="00EC0FAD">
        <w:t xml:space="preserve"> (Global Commons). </w:t>
      </w:r>
      <w:r w:rsidR="001A3F40" w:rsidRPr="006D150B">
        <w:t>Z</w:t>
      </w:r>
      <w:r w:rsidR="001A3F40">
        <w:t> </w:t>
      </w:r>
      <w:r w:rsidRPr="006D150B">
        <w:t xml:space="preserve">hlediska bezpečnosti </w:t>
      </w:r>
      <w:r w:rsidR="000A3538" w:rsidRPr="006D150B">
        <w:t xml:space="preserve">zahrnují </w:t>
      </w:r>
      <w:r w:rsidRPr="006D150B">
        <w:t xml:space="preserve">globální prostory bezpečnostní či operační prostředí, ve kterém se předpokládá reálné fyzické nebo virtuální působení vojenských sil. Zajištění volnosti jednání </w:t>
      </w:r>
      <w:r w:rsidR="001A3F40" w:rsidRPr="006D150B">
        <w:t>v</w:t>
      </w:r>
      <w:r w:rsidR="001A3F40">
        <w:t> </w:t>
      </w:r>
      <w:r w:rsidRPr="006D150B">
        <w:t xml:space="preserve">těchto prostorech je tedy klíčovým aspektem nejen pro udržení globální bezpečnosti, ale taky pro zajištění životních </w:t>
      </w:r>
      <w:r w:rsidR="001A3F40" w:rsidRPr="006D150B">
        <w:t>a</w:t>
      </w:r>
      <w:r w:rsidR="001A3F40">
        <w:t> </w:t>
      </w:r>
      <w:r w:rsidRPr="006D150B">
        <w:t xml:space="preserve">strategických zájmů jednotlivých států, ale </w:t>
      </w:r>
      <w:r w:rsidR="001A3F40" w:rsidRPr="006D150B">
        <w:t>i</w:t>
      </w:r>
      <w:r w:rsidR="001A3F40">
        <w:t> </w:t>
      </w:r>
      <w:r w:rsidRPr="006D150B">
        <w:t>mezinárodních společenství.</w:t>
      </w:r>
      <w:r w:rsidRPr="006D150B">
        <w:rPr>
          <w:vertAlign w:val="superscript"/>
        </w:rPr>
        <w:footnoteReference w:id="21"/>
      </w:r>
      <w:r w:rsidRPr="006D150B">
        <w:t xml:space="preserve"> </w:t>
      </w:r>
    </w:p>
    <w:p w:rsidR="003260E7" w:rsidRDefault="00A570B5" w:rsidP="008A2502">
      <w:pPr>
        <w:pStyle w:val="OaSText"/>
      </w:pPr>
      <w:r w:rsidRPr="006D150B">
        <w:t xml:space="preserve">Při tvorbě scénářů je nutné zaměřit se </w:t>
      </w:r>
      <w:r w:rsidR="001A3F40" w:rsidRPr="006D150B">
        <w:t>i</w:t>
      </w:r>
      <w:r w:rsidR="001A3F40">
        <w:t> </w:t>
      </w:r>
      <w:proofErr w:type="gramStart"/>
      <w:r w:rsidRPr="006D150B">
        <w:t>na</w:t>
      </w:r>
      <w:proofErr w:type="gramEnd"/>
      <w:r w:rsidRPr="006D150B">
        <w:t xml:space="preserve"> oblasti jiného než geografického charakteru, ve kterých se mohou hrozby projevovat. To se týče </w:t>
      </w:r>
      <w:r w:rsidR="003260E7" w:rsidRPr="006D150B">
        <w:t>oblastí, jako</w:t>
      </w:r>
      <w:r w:rsidRPr="006D150B">
        <w:t xml:space="preserve"> jsou například bankovnictví, telekomunikace, strategická komunikace, ale </w:t>
      </w:r>
      <w:r w:rsidR="001A3F40" w:rsidRPr="006D150B">
        <w:t>i</w:t>
      </w:r>
      <w:r w:rsidR="001A3F40">
        <w:t> </w:t>
      </w:r>
      <w:r w:rsidRPr="006D150B">
        <w:t xml:space="preserve">průmysl, sociální sféra </w:t>
      </w:r>
      <w:r w:rsidR="001A3F40" w:rsidRPr="006D150B">
        <w:t>a</w:t>
      </w:r>
      <w:r w:rsidR="001A3F40">
        <w:t> </w:t>
      </w:r>
      <w:r w:rsidRPr="006D150B">
        <w:t xml:space="preserve">další oblasti. Téměř ke každé </w:t>
      </w:r>
      <w:r w:rsidR="001A3F40" w:rsidRPr="006D150B">
        <w:t>z</w:t>
      </w:r>
      <w:r w:rsidR="001A3F40">
        <w:t> </w:t>
      </w:r>
      <w:r w:rsidRPr="006D150B">
        <w:t xml:space="preserve">uvedených oblastí lze přiřadit, identifikovat nebo předvídat existenci problému, skutečného nebo hypotetického protivníka, jehož cíle jsou značně odlišné </w:t>
      </w:r>
      <w:proofErr w:type="gramStart"/>
      <w:r w:rsidRPr="006D150B">
        <w:t>od</w:t>
      </w:r>
      <w:proofErr w:type="gramEnd"/>
      <w:r w:rsidRPr="006D150B">
        <w:t xml:space="preserve"> cílů (zájmů) mezinárodního společenství (např. Aliance) nebo </w:t>
      </w:r>
      <w:r w:rsidR="001A3F40" w:rsidRPr="006D150B">
        <w:t>i</w:t>
      </w:r>
      <w:r w:rsidR="001A3F40">
        <w:t> </w:t>
      </w:r>
      <w:r w:rsidRPr="006D150B">
        <w:t xml:space="preserve">jednotlivých států. Takový protivník může svojí politikou otevřeně nebo skrytě ohrožovat stabilitu </w:t>
      </w:r>
      <w:r w:rsidR="001A3F40" w:rsidRPr="006D150B">
        <w:t>a</w:t>
      </w:r>
      <w:r w:rsidR="001A3F40">
        <w:t> </w:t>
      </w:r>
      <w:r w:rsidRPr="006D150B">
        <w:t xml:space="preserve">bezpečnost </w:t>
      </w:r>
      <w:r w:rsidR="001A3F40" w:rsidRPr="006D150B">
        <w:t>v</w:t>
      </w:r>
      <w:r w:rsidR="001A3F40">
        <w:t> </w:t>
      </w:r>
      <w:r w:rsidRPr="006D150B">
        <w:t xml:space="preserve">globálním či regionálním měřítku, negativně ovlivňovat ambice </w:t>
      </w:r>
      <w:r w:rsidR="001A3F40" w:rsidRPr="006D150B">
        <w:t>a</w:t>
      </w:r>
      <w:r w:rsidR="001A3F40">
        <w:t> </w:t>
      </w:r>
      <w:r w:rsidRPr="006D150B">
        <w:t>zájmy ostat</w:t>
      </w:r>
      <w:r w:rsidR="000A3538">
        <w:t xml:space="preserve">ních subjektů </w:t>
      </w:r>
      <w:r w:rsidR="001A3F40">
        <w:t>v </w:t>
      </w:r>
      <w:r w:rsidR="000A3538">
        <w:t>daném prostředí</w:t>
      </w:r>
      <w:r w:rsidRPr="006D150B">
        <w:t xml:space="preserve"> nebo mít schopnosti způsobovat škodu hmotného či nehmotného charakteru. </w:t>
      </w:r>
    </w:p>
    <w:p w:rsidR="00A570B5" w:rsidRDefault="00A570B5" w:rsidP="008A2502">
      <w:pPr>
        <w:pStyle w:val="OaSText"/>
      </w:pPr>
      <w:r w:rsidRPr="006D150B">
        <w:t xml:space="preserve">Scénáře </w:t>
      </w:r>
      <w:r w:rsidR="00A245B7">
        <w:t xml:space="preserve">ve svém obecném popisu mohou naznačovat </w:t>
      </w:r>
      <w:r w:rsidR="001A3F40">
        <w:t>i </w:t>
      </w:r>
      <w:r w:rsidR="00A245B7">
        <w:t>existenci</w:t>
      </w:r>
      <w:r w:rsidRPr="006D150B">
        <w:t xml:space="preserve"> další</w:t>
      </w:r>
      <w:r w:rsidR="00A245B7">
        <w:t>ch</w:t>
      </w:r>
      <w:r w:rsidRPr="006D150B">
        <w:t xml:space="preserve"> aktér</w:t>
      </w:r>
      <w:r w:rsidR="00A245B7">
        <w:t>ů</w:t>
      </w:r>
      <w:r w:rsidRPr="006D150B">
        <w:t xml:space="preserve">; rozpoznatelné, cílevědomé </w:t>
      </w:r>
      <w:r w:rsidR="001A3F40" w:rsidRPr="006D150B">
        <w:t>a</w:t>
      </w:r>
      <w:r w:rsidR="001A3F40">
        <w:t> </w:t>
      </w:r>
      <w:r w:rsidRPr="006D150B">
        <w:t xml:space="preserve">odhodlané subjekty, které ovlivňují události </w:t>
      </w:r>
      <w:r w:rsidR="001A3F40" w:rsidRPr="006D150B">
        <w:t>a</w:t>
      </w:r>
      <w:r w:rsidR="001A3F40">
        <w:t> </w:t>
      </w:r>
      <w:r w:rsidRPr="006D150B">
        <w:t xml:space="preserve">reagují </w:t>
      </w:r>
      <w:proofErr w:type="gramStart"/>
      <w:r w:rsidRPr="006D150B">
        <w:t>na</w:t>
      </w:r>
      <w:proofErr w:type="gramEnd"/>
      <w:r w:rsidRPr="006D150B">
        <w:t xml:space="preserve"> vývoj na různých úrovních. Mohou to být například jednotlivé osoby </w:t>
      </w:r>
      <w:r w:rsidR="001A3F40" w:rsidRPr="006D150B">
        <w:t>v</w:t>
      </w:r>
      <w:r w:rsidR="001A3F40">
        <w:t> </w:t>
      </w:r>
      <w:r w:rsidRPr="006D150B">
        <w:t xml:space="preserve">jejich každodenním životě, nevládní organizace, charismatičtí vůdci, vlády nebo multilaterální organizace. </w:t>
      </w:r>
      <w:r w:rsidR="00A245B7">
        <w:t xml:space="preserve">Nejedná se ovšem </w:t>
      </w:r>
      <w:r w:rsidR="001A3F40">
        <w:t>o </w:t>
      </w:r>
      <w:r w:rsidR="00A245B7">
        <w:t>popis žádné konkrétní osoby, státu nebo organizace, což by mohlo vyvolat různé doh</w:t>
      </w:r>
      <w:r w:rsidR="000A3538">
        <w:t>ady či spekulace.</w:t>
      </w:r>
    </w:p>
    <w:p w:rsidR="000A3538" w:rsidRPr="006D150B" w:rsidRDefault="000A3538" w:rsidP="008A2502">
      <w:pPr>
        <w:pStyle w:val="OaSText"/>
      </w:pPr>
    </w:p>
    <w:p w:rsidR="00D62093" w:rsidRPr="00AA56F6" w:rsidRDefault="009731F6" w:rsidP="008A2502">
      <w:pPr>
        <w:pStyle w:val="OaSText"/>
      </w:pPr>
      <w:r w:rsidRPr="00AA56F6">
        <w:lastRenderedPageBreak/>
        <w:t>b) Ilustrativní analýza protivníka (PMESII)</w:t>
      </w:r>
    </w:p>
    <w:p w:rsidR="009731F6" w:rsidRPr="006D150B" w:rsidRDefault="009731F6" w:rsidP="008A2502">
      <w:pPr>
        <w:pStyle w:val="OaSText"/>
      </w:pPr>
      <w:r w:rsidRPr="006D150B">
        <w:t xml:space="preserve">Při vytváření obsahu scénáře je nutno zohlednit několik významných aspektů. Scénáře mají příběh – kauzální (nikoli chronologický) sled událostí, který ukazuje, jaká budoucnost může nastat. Měl by být zřejmý politický, vojenský, ekonomický, sociální </w:t>
      </w:r>
      <w:r w:rsidR="001A3F40" w:rsidRPr="006D150B">
        <w:t>a</w:t>
      </w:r>
      <w:r w:rsidR="001A3F40">
        <w:t> </w:t>
      </w:r>
      <w:r w:rsidRPr="006D150B">
        <w:t xml:space="preserve">kulturní rámec této budoucnosti </w:t>
      </w:r>
      <w:r w:rsidR="001A3F40" w:rsidRPr="006D150B">
        <w:t>a</w:t>
      </w:r>
      <w:r w:rsidR="001A3F40">
        <w:t> </w:t>
      </w:r>
      <w:r w:rsidRPr="006D150B">
        <w:t xml:space="preserve">naznačena odpověď, jak tato budoucnost ovlivňuje různé skupiny uvnitř společnosti. Vnitřní struktura scénářů, tak jak ji zmiňují někteří domácí autoři, může být modifikována podle specifik, charakteru </w:t>
      </w:r>
      <w:r w:rsidR="001A3F40" w:rsidRPr="006D150B">
        <w:t>a</w:t>
      </w:r>
      <w:r w:rsidR="001A3F40">
        <w:t> </w:t>
      </w:r>
      <w:r w:rsidRPr="006D150B">
        <w:t xml:space="preserve">potřeby scénáře. Struktura scénáře ve své explorativní části zahrnuje popis historického vývoje vedoucího ke krizové situaci </w:t>
      </w:r>
      <w:r w:rsidR="001A3F40">
        <w:t>a </w:t>
      </w:r>
      <w:r w:rsidR="002869CB">
        <w:t xml:space="preserve">dále </w:t>
      </w:r>
      <w:r w:rsidRPr="006D150B">
        <w:t xml:space="preserve">popis politických, vojenských, ekonomických, sociálních, informačních </w:t>
      </w:r>
      <w:r w:rsidR="001A3F40" w:rsidRPr="006D150B">
        <w:t>a</w:t>
      </w:r>
      <w:r w:rsidR="001A3F40">
        <w:t> </w:t>
      </w:r>
      <w:r w:rsidRPr="006D150B">
        <w:t xml:space="preserve">infrastrukturálních aspektů reálného či hypotetického protivníka, vedoucí k jeho celkové strategii. Normativní část scénáře popisuje žádoucí konečný stav, cíle, účinky </w:t>
      </w:r>
      <w:r w:rsidR="001A3F40" w:rsidRPr="006D150B">
        <w:t>a</w:t>
      </w:r>
      <w:r w:rsidR="001A3F40">
        <w:t> </w:t>
      </w:r>
      <w:r w:rsidRPr="006D150B">
        <w:t xml:space="preserve">možné fázování vývoje situace, s ohledem </w:t>
      </w:r>
      <w:proofErr w:type="gramStart"/>
      <w:r w:rsidRPr="006D150B">
        <w:t>na</w:t>
      </w:r>
      <w:proofErr w:type="gramEnd"/>
      <w:r w:rsidRPr="006D150B">
        <w:t xml:space="preserve"> vedení vojenských operací.</w:t>
      </w:r>
    </w:p>
    <w:p w:rsidR="003260E7" w:rsidRDefault="009731F6" w:rsidP="008A2502">
      <w:pPr>
        <w:pStyle w:val="OaSText"/>
      </w:pPr>
      <w:r w:rsidRPr="006D150B">
        <w:t xml:space="preserve">V případě vedení kolektivní obrany, pokud to bude nezbytně nutné, Aliance </w:t>
      </w:r>
      <w:r w:rsidR="001A3F40" w:rsidRPr="006D150B">
        <w:t>a</w:t>
      </w:r>
      <w:r w:rsidR="001A3F40">
        <w:t> </w:t>
      </w:r>
      <w:r w:rsidRPr="006D150B">
        <w:t xml:space="preserve">její členské státy počítají </w:t>
      </w:r>
      <w:r w:rsidR="001A3F40" w:rsidRPr="006D150B">
        <w:t>s</w:t>
      </w:r>
      <w:r w:rsidR="001A3F40">
        <w:t> </w:t>
      </w:r>
      <w:r w:rsidRPr="006D150B">
        <w:t xml:space="preserve">vedením hlavních bojových operací. </w:t>
      </w:r>
      <w:r w:rsidR="001A3F40" w:rsidRPr="006D150B">
        <w:t>V</w:t>
      </w:r>
      <w:r w:rsidR="001A3F40">
        <w:t> </w:t>
      </w:r>
      <w:r w:rsidRPr="006D150B">
        <w:t xml:space="preserve">těchto je vojenský střet rozhodujícím dynamickým faktorem, </w:t>
      </w:r>
      <w:proofErr w:type="gramStart"/>
      <w:r w:rsidR="001A3F40" w:rsidRPr="006D150B">
        <w:t>a</w:t>
      </w:r>
      <w:r w:rsidR="001A3F40">
        <w:t> </w:t>
      </w:r>
      <w:r w:rsidRPr="006D150B">
        <w:t>to</w:t>
      </w:r>
      <w:proofErr w:type="gramEnd"/>
      <w:r w:rsidRPr="006D150B">
        <w:t xml:space="preserve"> </w:t>
      </w:r>
      <w:r w:rsidR="001A3F40" w:rsidRPr="006D150B">
        <w:t>i</w:t>
      </w:r>
      <w:r w:rsidR="001A3F40">
        <w:t> </w:t>
      </w:r>
      <w:r w:rsidR="001A3F40" w:rsidRPr="006D150B">
        <w:t>v</w:t>
      </w:r>
      <w:r w:rsidR="001A3F40">
        <w:t> </w:t>
      </w:r>
      <w:r w:rsidRPr="006D150B">
        <w:t xml:space="preserve">případě, že budou využívány ostatní nástroje státní moci (politické, diplomatické, sociální…) </w:t>
      </w:r>
      <w:r w:rsidR="001A3F40" w:rsidRPr="006D150B">
        <w:t>a</w:t>
      </w:r>
      <w:r w:rsidR="001A3F40">
        <w:t> </w:t>
      </w:r>
      <w:r w:rsidRPr="006D150B">
        <w:t xml:space="preserve">souběžně budou vedeny další, méně aktivní formy bojové činnosti (stabilizační, humanitární </w:t>
      </w:r>
      <w:r w:rsidR="001A3F40" w:rsidRPr="006D150B">
        <w:t>a</w:t>
      </w:r>
      <w:r w:rsidR="001A3F40">
        <w:t> </w:t>
      </w:r>
      <w:r w:rsidRPr="006D150B">
        <w:t xml:space="preserve">jiné aktivity). </w:t>
      </w:r>
    </w:p>
    <w:p w:rsidR="009731F6" w:rsidRPr="006D150B" w:rsidRDefault="006E1976" w:rsidP="008A2502">
      <w:pPr>
        <w:pStyle w:val="OaSText"/>
      </w:pPr>
      <w:r w:rsidRPr="006E1976">
        <w:t xml:space="preserve">Scénář by </w:t>
      </w:r>
      <w:r>
        <w:t>tedy mohl</w:t>
      </w:r>
      <w:r w:rsidRPr="006E1976">
        <w:t xml:space="preserve"> naznačovat</w:t>
      </w:r>
      <w:r>
        <w:t xml:space="preserve"> způsob</w:t>
      </w:r>
      <w:r w:rsidRPr="006E1976">
        <w:t xml:space="preserve"> jak </w:t>
      </w:r>
      <w:r>
        <w:t>zdolat/</w:t>
      </w:r>
      <w:r w:rsidRPr="006E1976">
        <w:t>porazit nepřítele, kterého primární snahou je porazit nás; proč by taky jinak útočil.</w:t>
      </w:r>
      <w:r>
        <w:t xml:space="preserve"> Dříve</w:t>
      </w:r>
      <w:r w:rsidR="009731F6" w:rsidRPr="006D150B">
        <w:t xml:space="preserve">, než takové řešení lze ve scénáři nabídnout, je třeba </w:t>
      </w:r>
      <w:r w:rsidR="003260E7" w:rsidRPr="006D150B">
        <w:t xml:space="preserve">protivníka </w:t>
      </w:r>
      <w:r>
        <w:t>detailně</w:t>
      </w:r>
      <w:r w:rsidR="009731F6" w:rsidRPr="006D150B">
        <w:t xml:space="preserve"> analyzovat </w:t>
      </w:r>
      <w:r w:rsidR="001A3F40" w:rsidRPr="006D150B">
        <w:t>a</w:t>
      </w:r>
      <w:r w:rsidR="001A3F40">
        <w:t> </w:t>
      </w:r>
      <w:r w:rsidR="009731F6" w:rsidRPr="006D150B">
        <w:t xml:space="preserve">pochopit jej ve smyslu „systému“, </w:t>
      </w:r>
      <w:r w:rsidR="001A3F40" w:rsidRPr="006D150B">
        <w:t>a</w:t>
      </w:r>
      <w:r w:rsidR="001A3F40">
        <w:t> </w:t>
      </w:r>
      <w:r w:rsidR="009731F6" w:rsidRPr="006D150B">
        <w:t xml:space="preserve">to jak </w:t>
      </w:r>
      <w:r w:rsidR="001A3F40" w:rsidRPr="006D150B">
        <w:t>z</w:t>
      </w:r>
      <w:r w:rsidR="001A3F40">
        <w:t> </w:t>
      </w:r>
      <w:r w:rsidR="009731F6" w:rsidRPr="006D150B">
        <w:t xml:space="preserve">hlediska </w:t>
      </w:r>
      <w:r w:rsidR="0039432B">
        <w:t xml:space="preserve">jeho </w:t>
      </w:r>
      <w:r w:rsidR="009731F6" w:rsidRPr="006D150B">
        <w:t xml:space="preserve">struktury, tak </w:t>
      </w:r>
      <w:r w:rsidR="001A3F40" w:rsidRPr="006D150B">
        <w:t>z</w:t>
      </w:r>
      <w:r w:rsidR="001A3F40">
        <w:t> </w:t>
      </w:r>
      <w:r w:rsidR="009731F6" w:rsidRPr="006D150B">
        <w:t xml:space="preserve">hlediska </w:t>
      </w:r>
      <w:r w:rsidR="0039432B" w:rsidRPr="006D150B">
        <w:t xml:space="preserve">jeho </w:t>
      </w:r>
      <w:r w:rsidR="009731F6" w:rsidRPr="006D150B">
        <w:t xml:space="preserve">chování. </w:t>
      </w:r>
      <w:r w:rsidR="0039432B">
        <w:t>Důležité je odpovědět na otázky typu: „</w:t>
      </w:r>
      <w:r w:rsidR="009731F6" w:rsidRPr="006D150B">
        <w:t>Jaká je jeho vojenská strategie nebo přístup k</w:t>
      </w:r>
      <w:r w:rsidR="0039432B">
        <w:t> vedení operací</w:t>
      </w:r>
      <w:proofErr w:type="gramStart"/>
      <w:r w:rsidR="009731F6" w:rsidRPr="006D150B">
        <w:t>?</w:t>
      </w:r>
      <w:r w:rsidR="0039432B">
        <w:t>“</w:t>
      </w:r>
      <w:proofErr w:type="gramEnd"/>
      <w:r w:rsidR="009731F6" w:rsidRPr="006D150B">
        <w:t xml:space="preserve"> </w:t>
      </w:r>
      <w:r w:rsidR="0039432B">
        <w:t>„</w:t>
      </w:r>
      <w:r w:rsidR="009731F6" w:rsidRPr="006D150B">
        <w:t>Jakou doktrínu používá, jak hodlá plnit úkoly, co je pro něj důležité, do jaké míry je schopen se přizpůsobit podmínkám</w:t>
      </w:r>
      <w:proofErr w:type="gramStart"/>
      <w:r w:rsidR="009731F6" w:rsidRPr="006D150B">
        <w:t>?</w:t>
      </w:r>
      <w:r w:rsidR="0039432B">
        <w:t>“</w:t>
      </w:r>
      <w:proofErr w:type="gramEnd"/>
      <w:r w:rsidR="009731F6" w:rsidRPr="006D150B">
        <w:t xml:space="preserve"> Scénář by </w:t>
      </w:r>
      <w:r w:rsidR="0039432B">
        <w:t xml:space="preserve">tedy </w:t>
      </w:r>
      <w:proofErr w:type="gramStart"/>
      <w:r w:rsidR="009731F6" w:rsidRPr="006D150B">
        <w:t>měl</w:t>
      </w:r>
      <w:proofErr w:type="gramEnd"/>
      <w:r w:rsidR="009731F6" w:rsidRPr="006D150B">
        <w:t xml:space="preserve"> nahlížet na protivníka jako na komplex složitých adaptivních systémů, ovšem </w:t>
      </w:r>
      <w:r w:rsidR="001A3F40" w:rsidRPr="006D150B">
        <w:t>s</w:t>
      </w:r>
      <w:r w:rsidR="001A3F40">
        <w:t> </w:t>
      </w:r>
      <w:r w:rsidR="009731F6" w:rsidRPr="006D150B">
        <w:t xml:space="preserve">výrazným lidským charakterem. </w:t>
      </w:r>
      <w:r w:rsidR="003260E7">
        <w:t xml:space="preserve"> </w:t>
      </w:r>
    </w:p>
    <w:p w:rsidR="0039432B" w:rsidRDefault="009731F6" w:rsidP="008A2502">
      <w:pPr>
        <w:pStyle w:val="OaSText"/>
      </w:pPr>
      <w:r w:rsidRPr="006D150B">
        <w:t>Pro tvůrce scénáře je důležité porozumět těmto systémům; jak spolupůsobí v daném operačním prostředí (</w:t>
      </w:r>
      <w:r w:rsidR="001A3F40" w:rsidRPr="006D150B">
        <w:t>v</w:t>
      </w:r>
      <w:r w:rsidR="001A3F40">
        <w:t> </w:t>
      </w:r>
      <w:r w:rsidRPr="006D150B">
        <w:t xml:space="preserve">prostoru operace), jaký je jejich vzájemný vztah, k tomu, aby byli schopni identifikovat požadovaný konečný stav, cíle </w:t>
      </w:r>
      <w:proofErr w:type="gramStart"/>
      <w:r w:rsidR="001A3F40" w:rsidRPr="006D150B">
        <w:t>a</w:t>
      </w:r>
      <w:proofErr w:type="gramEnd"/>
      <w:r w:rsidR="001A3F40">
        <w:t> </w:t>
      </w:r>
      <w:r w:rsidRPr="006D150B">
        <w:t xml:space="preserve">účinky, odvozená těžiště, jejich charakteristiky </w:t>
      </w:r>
      <w:r w:rsidR="001A3F40" w:rsidRPr="006D150B">
        <w:t>i</w:t>
      </w:r>
      <w:r w:rsidR="001A3F40">
        <w:t> </w:t>
      </w:r>
      <w:r w:rsidRPr="006D150B">
        <w:t xml:space="preserve">způsoby, jak ovlivnit klíčové zainteresované strany. Jakkoli to může být obtížné, komplexnější pochopení jednotlivých systémů protivníka </w:t>
      </w:r>
      <w:r w:rsidR="001A3F40" w:rsidRPr="006D150B">
        <w:t>a</w:t>
      </w:r>
      <w:r w:rsidR="001A3F40">
        <w:t> </w:t>
      </w:r>
      <w:r w:rsidRPr="006D150B">
        <w:t xml:space="preserve">jejich vztahů je pro každého velitele operace nezbytné. Jen tak bude schopen správně </w:t>
      </w:r>
      <w:r w:rsidR="001A3F40" w:rsidRPr="006D150B">
        <w:t>a</w:t>
      </w:r>
      <w:r w:rsidR="001A3F40">
        <w:t> </w:t>
      </w:r>
      <w:r w:rsidRPr="006D150B">
        <w:t xml:space="preserve">včas se rozhodovat </w:t>
      </w:r>
      <w:proofErr w:type="gramStart"/>
      <w:r w:rsidR="001A3F40" w:rsidRPr="006D150B">
        <w:t>a</w:t>
      </w:r>
      <w:proofErr w:type="gramEnd"/>
      <w:r w:rsidR="001A3F40">
        <w:t> </w:t>
      </w:r>
      <w:r w:rsidRPr="006D150B">
        <w:t xml:space="preserve">operaci řídit. </w:t>
      </w:r>
    </w:p>
    <w:p w:rsidR="0039432B" w:rsidRDefault="0039432B" w:rsidP="008A2502">
      <w:pPr>
        <w:pStyle w:val="OaSText"/>
      </w:pPr>
      <w:r w:rsidRPr="006D150B">
        <w:t>Obrázek č.</w:t>
      </w:r>
      <w:r w:rsidR="000A3538">
        <w:t> </w:t>
      </w:r>
      <w:r w:rsidRPr="006D150B">
        <w:t xml:space="preserve">2 ukazuje zjednodušený strukturální pohled </w:t>
      </w:r>
      <w:proofErr w:type="gramStart"/>
      <w:r w:rsidRPr="006D150B">
        <w:t>na</w:t>
      </w:r>
      <w:proofErr w:type="gramEnd"/>
      <w:r w:rsidRPr="006D150B">
        <w:t xml:space="preserve"> </w:t>
      </w:r>
      <w:r w:rsidR="000A3538" w:rsidRPr="006D150B">
        <w:t xml:space="preserve">protivníkův </w:t>
      </w:r>
      <w:r w:rsidRPr="006D150B">
        <w:t xml:space="preserve">komplexní systém, ve kterém </w:t>
      </w:r>
      <w:r w:rsidR="000A3538" w:rsidRPr="006D150B">
        <w:t xml:space="preserve">je </w:t>
      </w:r>
      <w:r w:rsidRPr="006D150B">
        <w:t xml:space="preserve">vojenský systém udržován energií </w:t>
      </w:r>
      <w:r w:rsidR="001A3F40" w:rsidRPr="006D150B">
        <w:t>a</w:t>
      </w:r>
      <w:r w:rsidR="001A3F40">
        <w:t> </w:t>
      </w:r>
      <w:r w:rsidRPr="006D150B">
        <w:t xml:space="preserve">informacemi </w:t>
      </w:r>
      <w:r w:rsidR="001A3F40" w:rsidRPr="006D150B">
        <w:t>z</w:t>
      </w:r>
      <w:r w:rsidR="001A3F40">
        <w:t> </w:t>
      </w:r>
      <w:r w:rsidRPr="006D150B">
        <w:t xml:space="preserve">většího státního (národního, nadnárodního) systému. Jsou rovněž naznačeny uzly (nodes) </w:t>
      </w:r>
      <w:r w:rsidR="001A3F40" w:rsidRPr="006D150B">
        <w:t>a</w:t>
      </w:r>
      <w:r w:rsidR="001A3F40">
        <w:t> </w:t>
      </w:r>
      <w:r w:rsidRPr="006D150B">
        <w:t xml:space="preserve">spojení (links) mezi systémy, které jsou významné z hlediska analyzování </w:t>
      </w:r>
      <w:proofErr w:type="gramStart"/>
      <w:r w:rsidR="001A3F40" w:rsidRPr="006D150B">
        <w:t>a</w:t>
      </w:r>
      <w:proofErr w:type="gramEnd"/>
      <w:r w:rsidR="001A3F40">
        <w:t> </w:t>
      </w:r>
      <w:r w:rsidRPr="006D150B">
        <w:t xml:space="preserve">identifikace strategického </w:t>
      </w:r>
      <w:r w:rsidR="001A3F40" w:rsidRPr="006D150B">
        <w:t>a</w:t>
      </w:r>
      <w:r w:rsidR="001A3F40">
        <w:t> </w:t>
      </w:r>
      <w:r w:rsidRPr="006D150B">
        <w:t>operačního těžiště protivníka (COG – Centre of Gravity). Je třeba poznamenat, že v rámci komplexní</w:t>
      </w:r>
      <w:r>
        <w:t xml:space="preserve"> analýzy </w:t>
      </w:r>
      <w:r w:rsidRPr="006D150B">
        <w:t xml:space="preserve">lze uvažovat </w:t>
      </w:r>
      <w:r w:rsidR="001A3F40" w:rsidRPr="006D150B">
        <w:t>o</w:t>
      </w:r>
      <w:r w:rsidR="001A3F40">
        <w:t> </w:t>
      </w:r>
      <w:r w:rsidRPr="006D150B">
        <w:t xml:space="preserve">více než jednom systému protivníka, například </w:t>
      </w:r>
      <w:r w:rsidR="001A3F40" w:rsidRPr="006D150B">
        <w:t>v</w:t>
      </w:r>
      <w:r w:rsidR="001A3F40">
        <w:t> </w:t>
      </w:r>
      <w:r w:rsidRPr="006D150B">
        <w:t>případě, že tento je podporován zvenčí jiným aktérem, ze kterého může vzejít další protivník.</w:t>
      </w:r>
    </w:p>
    <w:p w:rsidR="00BF5C7F" w:rsidRDefault="00BF5C7F">
      <w:pPr>
        <w:rPr>
          <w:rFonts w:ascii="Trebuchet MS" w:hAnsi="Trebuchet MS"/>
          <w:color w:val="000000" w:themeColor="text1"/>
          <w:sz w:val="20"/>
          <w:szCs w:val="20"/>
          <w:lang w:val="en-US"/>
        </w:rPr>
      </w:pPr>
      <w:r>
        <w:br w:type="page"/>
      </w:r>
    </w:p>
    <w:p w:rsidR="003260E7" w:rsidRPr="00026629" w:rsidRDefault="003260E7" w:rsidP="008A2502">
      <w:pPr>
        <w:pStyle w:val="OaSText"/>
      </w:pPr>
      <w:r w:rsidRPr="00026629">
        <w:lastRenderedPageBreak/>
        <w:t xml:space="preserve">Obrázek </w:t>
      </w:r>
      <w:r w:rsidR="00955ED8">
        <w:t xml:space="preserve">č. </w:t>
      </w:r>
      <w:r w:rsidRPr="00026629">
        <w:t>2: Zobrazení vztahů mezi systémy</w:t>
      </w:r>
    </w:p>
    <w:p w:rsidR="00F521F5" w:rsidRPr="006D150B" w:rsidRDefault="00F521F5" w:rsidP="008A2502">
      <w:pPr>
        <w:pStyle w:val="OaSText"/>
      </w:pPr>
      <w:r w:rsidRPr="006D150B">
        <w:rPr>
          <w:noProof/>
          <w:lang w:val="cs-CZ"/>
        </w:rPr>
        <w:drawing>
          <wp:inline distT="0" distB="0" distL="0" distR="0" wp14:anchorId="7D531586" wp14:editId="776DA1CC">
            <wp:extent cx="3916392" cy="2966649"/>
            <wp:effectExtent l="19050" t="19050" r="27305" b="24765"/>
            <wp:docPr id="1026" name="Picture 2" descr="C:\Users\spisakj\Desktop\pmes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spisakj\Desktop\pmesii.jpg"/>
                    <pic:cNvPicPr>
                      <a:picLocks noChangeAspect="1" noChangeArrowheads="1"/>
                    </pic:cNvPicPr>
                  </pic:nvPicPr>
                  <pic:blipFill rotWithShape="1">
                    <a:blip r:embed="rId9">
                      <a:grayscl/>
                      <a:extLst>
                        <a:ext uri="{28A0092B-C50C-407E-A947-70E740481C1C}">
                          <a14:useLocalDpi xmlns:a14="http://schemas.microsoft.com/office/drawing/2010/main" val="0"/>
                        </a:ext>
                      </a:extLst>
                    </a:blip>
                    <a:srcRect t="10375"/>
                    <a:stretch/>
                  </pic:blipFill>
                  <pic:spPr bwMode="auto">
                    <a:xfrm>
                      <a:off x="0" y="0"/>
                      <a:ext cx="3914162" cy="2964960"/>
                    </a:xfrm>
                    <a:prstGeom prst="rect">
                      <a:avLst/>
                    </a:prstGeom>
                    <a:noFill/>
                    <a:ln>
                      <a:solidFill>
                        <a:schemeClr val="tx1"/>
                      </a:solidFill>
                    </a:ln>
                    <a:extLst/>
                  </pic:spPr>
                </pic:pic>
              </a:graphicData>
            </a:graphic>
          </wp:inline>
        </w:drawing>
      </w:r>
    </w:p>
    <w:p w:rsidR="00BF5C7F" w:rsidRPr="00CF10EA" w:rsidRDefault="009731F6" w:rsidP="008A2502">
      <w:pPr>
        <w:pStyle w:val="OaSText"/>
        <w:rPr>
          <w:sz w:val="14"/>
        </w:rPr>
      </w:pPr>
      <w:r w:rsidRPr="00CF10EA">
        <w:rPr>
          <w:sz w:val="16"/>
        </w:rPr>
        <w:t xml:space="preserve">Zdroj: </w:t>
      </w:r>
      <w:r w:rsidR="00F521F5" w:rsidRPr="00CF10EA">
        <w:rPr>
          <w:sz w:val="16"/>
        </w:rPr>
        <w:t>Joint Publication 2-0, IV-14. Upraveno a</w:t>
      </w:r>
      <w:r w:rsidRPr="00CF10EA">
        <w:rPr>
          <w:sz w:val="16"/>
        </w:rPr>
        <w:t>utor</w:t>
      </w:r>
      <w:r w:rsidR="00DC03D2" w:rsidRPr="00CF10EA">
        <w:rPr>
          <w:sz w:val="16"/>
        </w:rPr>
        <w:t>y</w:t>
      </w:r>
      <w:r w:rsidR="00CF10EA" w:rsidRPr="00CF10EA">
        <w:rPr>
          <w:sz w:val="16"/>
        </w:rPr>
        <w:t>.</w:t>
      </w:r>
    </w:p>
    <w:p w:rsidR="00BF5C7F" w:rsidRPr="00BF5C7F" w:rsidRDefault="00BF5C7F" w:rsidP="008A2502">
      <w:pPr>
        <w:pStyle w:val="OaSText"/>
      </w:pPr>
    </w:p>
    <w:p w:rsidR="003260E7" w:rsidRPr="006D150B" w:rsidRDefault="003260E7" w:rsidP="008A2502">
      <w:pPr>
        <w:pStyle w:val="OaSText"/>
      </w:pPr>
      <w:r w:rsidRPr="006D150B">
        <w:t xml:space="preserve">Tento vnořený pohled </w:t>
      </w:r>
      <w:proofErr w:type="gramStart"/>
      <w:r w:rsidRPr="006D150B">
        <w:t>na</w:t>
      </w:r>
      <w:proofErr w:type="gramEnd"/>
      <w:r w:rsidRPr="006D150B">
        <w:t xml:space="preserve"> systém protivníka pomáhá rozpoznat možnost jeho různých válečných cílů. Cílem může být například svržení celého nepřátelského režimu; </w:t>
      </w:r>
      <w:r w:rsidR="001A3F40" w:rsidRPr="006D150B">
        <w:t>v</w:t>
      </w:r>
      <w:r w:rsidR="001A3F40">
        <w:t> </w:t>
      </w:r>
      <w:r w:rsidRPr="006D150B">
        <w:t xml:space="preserve">tomto případě je komplexní porážka vojenského systému nezbytným prostředkem </w:t>
      </w:r>
      <w:r w:rsidR="001A3F40" w:rsidRPr="006D150B">
        <w:t>k</w:t>
      </w:r>
      <w:r w:rsidR="001A3F40">
        <w:t> </w:t>
      </w:r>
      <w:r w:rsidRPr="006D150B">
        <w:t xml:space="preserve">dosažení tohoto cíle. Jiným cílem může být vyřešení politické otázky jen </w:t>
      </w:r>
      <w:proofErr w:type="gramStart"/>
      <w:r w:rsidRPr="006D150B">
        <w:t>na</w:t>
      </w:r>
      <w:proofErr w:type="gramEnd"/>
      <w:r w:rsidRPr="006D150B">
        <w:t xml:space="preserve"> základě porážky armády protivníka, přičemž rovnováha jeho celého systému zůstane </w:t>
      </w:r>
      <w:r w:rsidR="001A3F40" w:rsidRPr="006D150B">
        <w:t>z</w:t>
      </w:r>
      <w:r w:rsidR="001A3F40">
        <w:t> </w:t>
      </w:r>
      <w:r w:rsidRPr="006D150B">
        <w:t>velké části nedotčena.</w:t>
      </w:r>
    </w:p>
    <w:p w:rsidR="009731F6" w:rsidRPr="006D150B" w:rsidRDefault="009731F6" w:rsidP="008A2502">
      <w:pPr>
        <w:pStyle w:val="OaSText"/>
      </w:pPr>
      <w:r w:rsidRPr="006D150B">
        <w:t xml:space="preserve">Přijetí systémového přístupu vůči protivníku umožňuje identifikovat jednotlivé prvky jeho systémů, kritické uzly </w:t>
      </w:r>
      <w:r w:rsidR="001A3F40" w:rsidRPr="006D150B">
        <w:t>a</w:t>
      </w:r>
      <w:r w:rsidR="001A3F40">
        <w:t> </w:t>
      </w:r>
      <w:r w:rsidRPr="006D150B">
        <w:t xml:space="preserve">spojení mezi nimi. Tím lze predikovat možný rozsah </w:t>
      </w:r>
      <w:r w:rsidR="001A3F40" w:rsidRPr="006D150B">
        <w:t>a</w:t>
      </w:r>
      <w:r w:rsidR="001A3F40">
        <w:t> </w:t>
      </w:r>
      <w:r w:rsidRPr="006D150B">
        <w:t xml:space="preserve">míru působení, za účelem změny </w:t>
      </w:r>
      <w:r w:rsidR="001A3F40" w:rsidRPr="006D150B">
        <w:t>v</w:t>
      </w:r>
      <w:r w:rsidR="001A3F40">
        <w:t> </w:t>
      </w:r>
      <w:r w:rsidRPr="006D150B">
        <w:t>chování těchto systémů. Tento popis lze následně využít ke zpracování normativní části scénáře.</w:t>
      </w:r>
    </w:p>
    <w:p w:rsidR="006D150B" w:rsidRPr="006D150B" w:rsidRDefault="0039432B" w:rsidP="008A2502">
      <w:pPr>
        <w:pStyle w:val="OaSText"/>
      </w:pPr>
      <w:r>
        <w:t xml:space="preserve">Pro scénář je důležité, aby </w:t>
      </w:r>
      <w:r w:rsidR="001A3F40">
        <w:t>v </w:t>
      </w:r>
      <w:r>
        <w:t>potřebném rozsahu</w:t>
      </w:r>
      <w:r w:rsidR="009731F6" w:rsidRPr="006D150B">
        <w:t xml:space="preserve"> </w:t>
      </w:r>
      <w:r>
        <w:t xml:space="preserve">byla </w:t>
      </w:r>
      <w:r w:rsidR="009731F6" w:rsidRPr="006D150B">
        <w:t>pops</w:t>
      </w:r>
      <w:r>
        <w:t>ána</w:t>
      </w:r>
      <w:r w:rsidR="009731F6" w:rsidRPr="006D150B">
        <w:t xml:space="preserve"> charakteristik</w:t>
      </w:r>
      <w:r>
        <w:t>a</w:t>
      </w:r>
      <w:r w:rsidR="009731F6" w:rsidRPr="006D150B">
        <w:t xml:space="preserve"> protivníka</w:t>
      </w:r>
      <w:r>
        <w:t>,</w:t>
      </w:r>
      <w:r w:rsidR="009731F6" w:rsidRPr="006D150B">
        <w:t xml:space="preserve"> </w:t>
      </w:r>
      <w:proofErr w:type="gramStart"/>
      <w:r>
        <w:t>tzn.,</w:t>
      </w:r>
      <w:proofErr w:type="gramEnd"/>
      <w:r>
        <w:t xml:space="preserve"> </w:t>
      </w:r>
      <w:r w:rsidR="009731F6" w:rsidRPr="006D150B">
        <w:t xml:space="preserve">do určité míry </w:t>
      </w:r>
      <w:r>
        <w:t xml:space="preserve">byla </w:t>
      </w:r>
      <w:r w:rsidR="009731F6" w:rsidRPr="006D150B">
        <w:t>odhal</w:t>
      </w:r>
      <w:r>
        <w:t>ena</w:t>
      </w:r>
      <w:r w:rsidR="009731F6" w:rsidRPr="006D150B">
        <w:t xml:space="preserve"> jeho tvář. Tento popis je </w:t>
      </w:r>
      <w:r w:rsidR="00F4053C">
        <w:t xml:space="preserve">současně </w:t>
      </w:r>
      <w:r w:rsidR="009731F6" w:rsidRPr="006D150B">
        <w:t xml:space="preserve">analýzou postihující hlavní politické, vojenské, ekonomické, sociální, infrastrukturální </w:t>
      </w:r>
      <w:r w:rsidR="001A3F40" w:rsidRPr="006D150B">
        <w:t>a</w:t>
      </w:r>
      <w:r w:rsidR="001A3F40">
        <w:t> </w:t>
      </w:r>
      <w:r w:rsidR="009731F6" w:rsidRPr="006D150B">
        <w:t>informační aspekty</w:t>
      </w:r>
      <w:r w:rsidR="00F4053C">
        <w:t xml:space="preserve"> protivníka</w:t>
      </w:r>
      <w:r w:rsidR="009731F6" w:rsidRPr="006D150B">
        <w:t xml:space="preserve">, které mají zásadní vliv na </w:t>
      </w:r>
      <w:r w:rsidR="00F4053C">
        <w:t xml:space="preserve">činnost </w:t>
      </w:r>
      <w:r w:rsidR="009731F6" w:rsidRPr="006D150B">
        <w:t>Alianc</w:t>
      </w:r>
      <w:r w:rsidR="00F4053C">
        <w:t xml:space="preserve">e, </w:t>
      </w:r>
      <w:r w:rsidR="00465EB9">
        <w:t xml:space="preserve">jednotlivého </w:t>
      </w:r>
      <w:r w:rsidR="00F4053C">
        <w:t>členského státu</w:t>
      </w:r>
      <w:r w:rsidR="009731F6" w:rsidRPr="006D150B">
        <w:t xml:space="preserve"> </w:t>
      </w:r>
      <w:r w:rsidR="001A3F40" w:rsidRPr="006D150B">
        <w:t>a</w:t>
      </w:r>
      <w:r w:rsidR="001A3F40">
        <w:t> </w:t>
      </w:r>
      <w:r w:rsidR="009731F6" w:rsidRPr="006D150B">
        <w:t xml:space="preserve">všechny </w:t>
      </w:r>
      <w:r w:rsidR="00F4053C">
        <w:t xml:space="preserve">další </w:t>
      </w:r>
      <w:r w:rsidR="009731F6" w:rsidRPr="006D150B">
        <w:t xml:space="preserve">zúčastněné aktéry. </w:t>
      </w:r>
      <w:r w:rsidR="00F521F5" w:rsidRPr="006D150B">
        <w:t>C</w:t>
      </w:r>
      <w:r w:rsidR="009731F6" w:rsidRPr="006D150B">
        <w:t xml:space="preserve">harakter protivníka může být ilustrativně vyjádřen v těchto </w:t>
      </w:r>
      <w:r w:rsidR="00F521F5" w:rsidRPr="006D150B">
        <w:t xml:space="preserve">jednotlivých </w:t>
      </w:r>
      <w:r w:rsidR="009731F6" w:rsidRPr="006D150B">
        <w:t>aspektech.</w:t>
      </w:r>
    </w:p>
    <w:p w:rsidR="009731F6" w:rsidRPr="006D150B" w:rsidRDefault="009731F6" w:rsidP="008A2502">
      <w:pPr>
        <w:pStyle w:val="OaSText"/>
      </w:pPr>
      <w:r w:rsidRPr="006D150B">
        <w:t>Politické aspekty:</w:t>
      </w:r>
    </w:p>
    <w:p w:rsidR="009731F6" w:rsidRPr="006D150B" w:rsidRDefault="009731F6" w:rsidP="008A2502">
      <w:pPr>
        <w:pStyle w:val="OaSText"/>
        <w:numPr>
          <w:ilvl w:val="0"/>
          <w:numId w:val="21"/>
        </w:numPr>
      </w:pPr>
      <w:r w:rsidRPr="006D150B">
        <w:t xml:space="preserve">Stát protivníka je politicky řízen autokratickým režimem se silnými vazbami </w:t>
      </w:r>
      <w:proofErr w:type="gramStart"/>
      <w:r w:rsidRPr="006D150B">
        <w:t>na</w:t>
      </w:r>
      <w:proofErr w:type="gramEnd"/>
      <w:r w:rsidRPr="006D150B">
        <w:t xml:space="preserve"> vojenský leadership. Forma vládnutí je vysoce centralizovaná.</w:t>
      </w:r>
    </w:p>
    <w:p w:rsidR="009731F6" w:rsidRPr="006D150B" w:rsidRDefault="009731F6" w:rsidP="008A2502">
      <w:pPr>
        <w:pStyle w:val="OaSText"/>
        <w:numPr>
          <w:ilvl w:val="0"/>
          <w:numId w:val="21"/>
        </w:numPr>
      </w:pPr>
      <w:r w:rsidRPr="006D150B">
        <w:t xml:space="preserve">Politické aktivity </w:t>
      </w:r>
      <w:r w:rsidR="001A3F40" w:rsidRPr="006D150B">
        <w:t>v</w:t>
      </w:r>
      <w:r w:rsidR="001A3F40">
        <w:t> </w:t>
      </w:r>
      <w:r w:rsidRPr="006D150B">
        <w:t xml:space="preserve">zemi jsou pod kontrolou režimu. Je zaručena určitá politická svoboda, </w:t>
      </w:r>
      <w:r w:rsidR="001A3F40" w:rsidRPr="006D150B">
        <w:t>v</w:t>
      </w:r>
      <w:r w:rsidR="001A3F40">
        <w:t> </w:t>
      </w:r>
      <w:r w:rsidRPr="006D150B">
        <w:t xml:space="preserve">důsledku čehož existují nevelké politické skupiny opozice. Státní </w:t>
      </w:r>
      <w:r w:rsidRPr="006D150B">
        <w:lastRenderedPageBreak/>
        <w:t xml:space="preserve">bezpečnostní systém preventivně udržuje aktivity opozice pod kontrolou </w:t>
      </w:r>
      <w:r w:rsidR="001A3F40" w:rsidRPr="006D150B">
        <w:t>a</w:t>
      </w:r>
      <w:r w:rsidR="001A3F40">
        <w:t> </w:t>
      </w:r>
      <w:r w:rsidRPr="006D150B">
        <w:t>podvratné činnosti eliminuje.</w:t>
      </w:r>
    </w:p>
    <w:p w:rsidR="009731F6" w:rsidRPr="006D150B" w:rsidRDefault="009731F6" w:rsidP="008A2502">
      <w:pPr>
        <w:pStyle w:val="OaSText"/>
        <w:numPr>
          <w:ilvl w:val="0"/>
          <w:numId w:val="21"/>
        </w:numPr>
      </w:pPr>
      <w:r w:rsidRPr="006D150B">
        <w:t xml:space="preserve">Většina populace ve státě režim akceptuje nebo je </w:t>
      </w:r>
      <w:r w:rsidR="001A3F40" w:rsidRPr="006D150B">
        <w:t>k</w:t>
      </w:r>
      <w:r w:rsidR="001A3F40">
        <w:t> </w:t>
      </w:r>
      <w:r w:rsidRPr="006D150B">
        <w:t xml:space="preserve">němu lhostejná, pokud je zachována určitá míra ekonomické prosperity. Ekonomické problémy </w:t>
      </w:r>
      <w:proofErr w:type="gramStart"/>
      <w:r w:rsidR="001A3F40" w:rsidRPr="006D150B">
        <w:t>a</w:t>
      </w:r>
      <w:proofErr w:type="gramEnd"/>
      <w:r w:rsidR="001A3F40">
        <w:t> </w:t>
      </w:r>
      <w:r w:rsidR="001A3F40" w:rsidRPr="006D150B">
        <w:t>s</w:t>
      </w:r>
      <w:r w:rsidR="001A3F40">
        <w:t> </w:t>
      </w:r>
      <w:r w:rsidRPr="006D150B">
        <w:t xml:space="preserve">tím spojená nezaměstnanost začínají způsobovat nepokoje mezi obyvatelstvem. Vedení státu se domnívá, že dosažení jejich cílů </w:t>
      </w:r>
      <w:proofErr w:type="gramStart"/>
      <w:r w:rsidRPr="006D150B">
        <w:t>jim</w:t>
      </w:r>
      <w:proofErr w:type="gramEnd"/>
      <w:r w:rsidRPr="006D150B">
        <w:t xml:space="preserve"> pomůže obnovit podporu obyvatelstva </w:t>
      </w:r>
      <w:r w:rsidR="001A3F40" w:rsidRPr="006D150B">
        <w:t>a</w:t>
      </w:r>
      <w:r w:rsidR="001A3F40">
        <w:t> </w:t>
      </w:r>
      <w:r w:rsidRPr="006D150B">
        <w:t xml:space="preserve">řešit ekonomické problémy. </w:t>
      </w:r>
    </w:p>
    <w:p w:rsidR="009731F6" w:rsidRPr="006D150B" w:rsidRDefault="009731F6" w:rsidP="008A2502">
      <w:pPr>
        <w:pStyle w:val="OaSText"/>
        <w:numPr>
          <w:ilvl w:val="0"/>
          <w:numId w:val="21"/>
        </w:numPr>
      </w:pPr>
      <w:r w:rsidRPr="006D150B">
        <w:t xml:space="preserve">Protivník má přátelské vztahy </w:t>
      </w:r>
      <w:r w:rsidR="001A3F40" w:rsidRPr="006D150B">
        <w:t>s</w:t>
      </w:r>
      <w:r w:rsidR="001A3F40">
        <w:t> </w:t>
      </w:r>
      <w:r w:rsidRPr="006D150B">
        <w:t xml:space="preserve">některými dalšími státy </w:t>
      </w:r>
      <w:r w:rsidR="001A3F40" w:rsidRPr="006D150B">
        <w:t>v</w:t>
      </w:r>
      <w:r w:rsidR="001A3F40">
        <w:t> </w:t>
      </w:r>
      <w:r w:rsidRPr="006D150B">
        <w:t xml:space="preserve">regionu, </w:t>
      </w:r>
      <w:r w:rsidR="001A3F40" w:rsidRPr="006D150B">
        <w:t>z</w:t>
      </w:r>
      <w:r w:rsidR="001A3F40">
        <w:t> </w:t>
      </w:r>
      <w:r w:rsidRPr="006D150B">
        <w:t xml:space="preserve">nichž některé mají autoritářské režimy, jež sympatizují </w:t>
      </w:r>
      <w:r w:rsidR="001A3F40" w:rsidRPr="006D150B">
        <w:t>s</w:t>
      </w:r>
      <w:r w:rsidR="001A3F40">
        <w:t> </w:t>
      </w:r>
      <w:r w:rsidRPr="006D150B">
        <w:t>politickými cíly protivníka.</w:t>
      </w:r>
    </w:p>
    <w:p w:rsidR="00F072A5" w:rsidRPr="00121DE2" w:rsidRDefault="000A3538" w:rsidP="008A2502">
      <w:pPr>
        <w:pStyle w:val="OaSText"/>
        <w:numPr>
          <w:ilvl w:val="0"/>
          <w:numId w:val="21"/>
        </w:numPr>
      </w:pPr>
      <w:r>
        <w:t>Další…</w:t>
      </w:r>
    </w:p>
    <w:p w:rsidR="009731F6" w:rsidRPr="006D150B" w:rsidRDefault="009731F6" w:rsidP="008A2502">
      <w:pPr>
        <w:pStyle w:val="OaSText"/>
      </w:pPr>
      <w:r w:rsidRPr="006D150B">
        <w:t>Ekonomické aspekty:</w:t>
      </w:r>
    </w:p>
    <w:p w:rsidR="009731F6" w:rsidRPr="006D150B" w:rsidRDefault="009731F6" w:rsidP="008A2502">
      <w:pPr>
        <w:pStyle w:val="OaSText"/>
        <w:numPr>
          <w:ilvl w:val="0"/>
          <w:numId w:val="21"/>
        </w:numPr>
      </w:pPr>
      <w:r w:rsidRPr="006D150B">
        <w:t xml:space="preserve">Ekonomika protivníka je silně závislá </w:t>
      </w:r>
      <w:proofErr w:type="gramStart"/>
      <w:r w:rsidRPr="006D150B">
        <w:t>na</w:t>
      </w:r>
      <w:proofErr w:type="gramEnd"/>
      <w:r w:rsidRPr="006D150B">
        <w:t xml:space="preserve"> vývozu surovin, které poskytují hlavní zdroj finančního příjmu ze zahraničí. Ekonomika je rovněž závislá </w:t>
      </w:r>
      <w:proofErr w:type="gramStart"/>
      <w:r w:rsidRPr="006D150B">
        <w:t>na</w:t>
      </w:r>
      <w:proofErr w:type="gramEnd"/>
      <w:r w:rsidRPr="006D150B">
        <w:t xml:space="preserve"> dovozu širokého spektra různých surovin.</w:t>
      </w:r>
    </w:p>
    <w:p w:rsidR="009731F6" w:rsidRPr="006D150B" w:rsidRDefault="009731F6" w:rsidP="008A2502">
      <w:pPr>
        <w:pStyle w:val="OaSText"/>
        <w:numPr>
          <w:ilvl w:val="0"/>
          <w:numId w:val="21"/>
        </w:numPr>
      </w:pPr>
      <w:r w:rsidRPr="006D150B">
        <w:t xml:space="preserve">Některé části průmyslu jsou řízeny převážně státem. Protivník získává většinu ze svých hlavních zbraňových systémů </w:t>
      </w:r>
      <w:r w:rsidR="001A3F40" w:rsidRPr="006D150B">
        <w:t>z</w:t>
      </w:r>
      <w:r w:rsidR="001A3F40">
        <w:t> </w:t>
      </w:r>
      <w:r w:rsidRPr="006D150B">
        <w:t>domácí produkce</w:t>
      </w:r>
      <w:r w:rsidR="005707F1">
        <w:t>,</w:t>
      </w:r>
      <w:r w:rsidRPr="006D150B">
        <w:t xml:space="preserve"> některé ze zahraničí. Jejich provozuschopnost závisí </w:t>
      </w:r>
      <w:proofErr w:type="gramStart"/>
      <w:r w:rsidRPr="006D150B">
        <w:t>na</w:t>
      </w:r>
      <w:proofErr w:type="gramEnd"/>
      <w:r w:rsidRPr="006D150B">
        <w:t xml:space="preserve"> náhradních dílech dovážených </w:t>
      </w:r>
      <w:r w:rsidR="001A3F40" w:rsidRPr="006D150B">
        <w:t>z</w:t>
      </w:r>
      <w:r w:rsidR="001A3F40">
        <w:t> </w:t>
      </w:r>
      <w:r w:rsidRPr="006D150B">
        <w:t>těchto států.</w:t>
      </w:r>
    </w:p>
    <w:p w:rsidR="009731F6" w:rsidRPr="006D150B" w:rsidRDefault="009731F6" w:rsidP="008A2502">
      <w:pPr>
        <w:pStyle w:val="OaSText"/>
        <w:numPr>
          <w:ilvl w:val="0"/>
          <w:numId w:val="21"/>
        </w:numPr>
      </w:pPr>
      <w:r w:rsidRPr="006D150B">
        <w:t xml:space="preserve">Protivník je schopen domácí produkce výroby menších zbraní </w:t>
      </w:r>
      <w:r w:rsidR="001A3F40" w:rsidRPr="006D150B">
        <w:t>a</w:t>
      </w:r>
      <w:r w:rsidR="001A3F40">
        <w:t> </w:t>
      </w:r>
      <w:r w:rsidRPr="006D150B">
        <w:t>relativně méně sofistikovaného vojenského materiálu, například ručních zbraní, střeliva, výbušnin nebo pozemních vše účelových vojenských vozidel.</w:t>
      </w:r>
    </w:p>
    <w:p w:rsidR="005707F1" w:rsidRPr="00121DE2" w:rsidRDefault="000A3538" w:rsidP="008A2502">
      <w:pPr>
        <w:pStyle w:val="OaSText"/>
        <w:numPr>
          <w:ilvl w:val="0"/>
          <w:numId w:val="21"/>
        </w:numPr>
      </w:pPr>
      <w:r>
        <w:t>Další…</w:t>
      </w:r>
    </w:p>
    <w:p w:rsidR="009731F6" w:rsidRPr="006D150B" w:rsidRDefault="009731F6" w:rsidP="008A2502">
      <w:pPr>
        <w:pStyle w:val="OaSText"/>
      </w:pPr>
      <w:r w:rsidRPr="006D150B">
        <w:t>Vojenské aspekty:</w:t>
      </w:r>
    </w:p>
    <w:p w:rsidR="009731F6" w:rsidRPr="006D150B" w:rsidRDefault="009731F6" w:rsidP="008A2502">
      <w:pPr>
        <w:pStyle w:val="OaSText"/>
        <w:numPr>
          <w:ilvl w:val="0"/>
          <w:numId w:val="22"/>
        </w:numPr>
      </w:pPr>
      <w:r w:rsidRPr="006D150B">
        <w:t xml:space="preserve">Stát protivníka má poměrně velké vzdušné, pozemní, námořní síly </w:t>
      </w:r>
      <w:r w:rsidR="001A3F40" w:rsidRPr="006D150B">
        <w:t>a</w:t>
      </w:r>
      <w:r w:rsidR="001A3F40">
        <w:t> </w:t>
      </w:r>
      <w:r w:rsidRPr="006D150B">
        <w:t xml:space="preserve">síly speciálních operací, poskytující širokou škálu útočných </w:t>
      </w:r>
      <w:proofErr w:type="gramStart"/>
      <w:r w:rsidR="001A3F40" w:rsidRPr="006D150B">
        <w:t>a</w:t>
      </w:r>
      <w:proofErr w:type="gramEnd"/>
      <w:r w:rsidR="001A3F40">
        <w:t> </w:t>
      </w:r>
      <w:r w:rsidRPr="006D150B">
        <w:t xml:space="preserve">obranných schopností. Pozemní síly tvoří hlavní složku </w:t>
      </w:r>
      <w:r w:rsidR="00273ADE">
        <w:t>OS</w:t>
      </w:r>
      <w:r w:rsidRPr="006D150B">
        <w:t xml:space="preserve"> protivníka. Některé ze systémů, které jsou používány </w:t>
      </w:r>
      <w:r w:rsidR="001A3F40" w:rsidRPr="006D150B">
        <w:t>v</w:t>
      </w:r>
      <w:r w:rsidR="001A3F40">
        <w:t> </w:t>
      </w:r>
      <w:r w:rsidRPr="006D150B">
        <w:t xml:space="preserve">rámci </w:t>
      </w:r>
      <w:r w:rsidR="00273ADE">
        <w:t>OS</w:t>
      </w:r>
      <w:r w:rsidRPr="006D150B">
        <w:t xml:space="preserve"> protivníka, jsou nejnovější generace.</w:t>
      </w:r>
    </w:p>
    <w:p w:rsidR="009731F6" w:rsidRPr="006D150B" w:rsidRDefault="009731F6" w:rsidP="008A2502">
      <w:pPr>
        <w:pStyle w:val="OaSText"/>
        <w:numPr>
          <w:ilvl w:val="0"/>
          <w:numId w:val="22"/>
        </w:numPr>
      </w:pPr>
      <w:r w:rsidRPr="006D150B">
        <w:t xml:space="preserve">Pozemní síly protivníka jsou rozmístěny po celém jeho území. Jejich podstatná část je mechanizovaná </w:t>
      </w:r>
      <w:r w:rsidR="001A3F40" w:rsidRPr="006D150B">
        <w:t>a</w:t>
      </w:r>
      <w:r w:rsidR="001A3F40">
        <w:t> </w:t>
      </w:r>
      <w:r w:rsidRPr="006D150B">
        <w:t xml:space="preserve">je relativně blízko hranice se zájmovým státem (státy) Aliance (případně tyto síly jsou schopny </w:t>
      </w:r>
      <w:r w:rsidR="001A3F40" w:rsidRPr="006D150B">
        <w:t>v</w:t>
      </w:r>
      <w:r w:rsidR="001A3F40">
        <w:t> </w:t>
      </w:r>
      <w:r w:rsidRPr="006D150B">
        <w:t xml:space="preserve">relativně krátké době se přesunout do zájmových prostorů). </w:t>
      </w:r>
    </w:p>
    <w:p w:rsidR="009731F6" w:rsidRPr="006D150B" w:rsidRDefault="009731F6" w:rsidP="008A2502">
      <w:pPr>
        <w:pStyle w:val="OaSText"/>
        <w:numPr>
          <w:ilvl w:val="0"/>
          <w:numId w:val="22"/>
        </w:numPr>
      </w:pPr>
      <w:r w:rsidRPr="006D150B">
        <w:t xml:space="preserve">Protivník má komplexní strategický integrovaný systém protivzdušné obrany pro obranu vzdušného prostoru svého státu. Pozemní síly protivníka mají integrovanou protivzdušnou obranu </w:t>
      </w:r>
      <w:proofErr w:type="gramStart"/>
      <w:r w:rsidRPr="006D150B">
        <w:t>na</w:t>
      </w:r>
      <w:proofErr w:type="gramEnd"/>
      <w:r w:rsidRPr="006D150B">
        <w:t xml:space="preserve"> taktické úrovni, založenou na systému protivzdušné obrany země - vzduch. </w:t>
      </w:r>
    </w:p>
    <w:p w:rsidR="009731F6" w:rsidRPr="006D150B" w:rsidRDefault="009731F6" w:rsidP="008A2502">
      <w:pPr>
        <w:pStyle w:val="OaSText"/>
        <w:numPr>
          <w:ilvl w:val="0"/>
          <w:numId w:val="22"/>
        </w:numPr>
      </w:pPr>
      <w:r w:rsidRPr="006D150B">
        <w:t xml:space="preserve">Protivník má vojenské schopnosti pro řízení útočných operací </w:t>
      </w:r>
      <w:r w:rsidR="001A3F40" w:rsidRPr="006D150B">
        <w:t>v</w:t>
      </w:r>
      <w:r w:rsidR="001A3F40">
        <w:t> </w:t>
      </w:r>
      <w:r w:rsidRPr="006D150B">
        <w:t xml:space="preserve">kosmu (zejména prostředky komunikace, zpravodajství, sledování </w:t>
      </w:r>
      <w:r w:rsidR="001A3F40" w:rsidRPr="006D150B">
        <w:t>a</w:t>
      </w:r>
      <w:r w:rsidR="001A3F40">
        <w:t> </w:t>
      </w:r>
      <w:r w:rsidRPr="006D150B">
        <w:t xml:space="preserve">průzkumu), bude však využívat </w:t>
      </w:r>
      <w:r w:rsidR="001A3F40" w:rsidRPr="006D150B">
        <w:t>i</w:t>
      </w:r>
      <w:r w:rsidR="001A3F40">
        <w:t> </w:t>
      </w:r>
      <w:r w:rsidRPr="006D150B">
        <w:t>komerčně dostupných schopností, například snímky ze systému vzdáleného snímání země „Earth remote sensing“.</w:t>
      </w:r>
    </w:p>
    <w:p w:rsidR="009731F6" w:rsidRPr="006D150B" w:rsidRDefault="009731F6" w:rsidP="008A2502">
      <w:pPr>
        <w:pStyle w:val="OaSText"/>
        <w:numPr>
          <w:ilvl w:val="0"/>
          <w:numId w:val="22"/>
        </w:numPr>
      </w:pPr>
      <w:r w:rsidRPr="006D150B">
        <w:t xml:space="preserve">Zpravodajská služba protivníka řídí utajené zpravodajské prvky, které by mohly být použity </w:t>
      </w:r>
      <w:r w:rsidR="001A3F40" w:rsidRPr="006D150B">
        <w:t>k</w:t>
      </w:r>
      <w:r w:rsidR="001A3F40">
        <w:t> </w:t>
      </w:r>
      <w:r w:rsidRPr="006D150B">
        <w:t xml:space="preserve">provedení sabotáží </w:t>
      </w:r>
      <w:r w:rsidR="001A3F40" w:rsidRPr="006D150B">
        <w:t>a</w:t>
      </w:r>
      <w:r w:rsidR="001A3F40">
        <w:t> </w:t>
      </w:r>
      <w:r w:rsidRPr="006D150B">
        <w:t xml:space="preserve">vražd </w:t>
      </w:r>
      <w:proofErr w:type="gramStart"/>
      <w:r w:rsidR="005707F1">
        <w:t>na</w:t>
      </w:r>
      <w:proofErr w:type="gramEnd"/>
      <w:r w:rsidR="005707F1">
        <w:t xml:space="preserve"> území</w:t>
      </w:r>
      <w:r w:rsidRPr="006D150B">
        <w:t xml:space="preserve"> států Aliance, jakož </w:t>
      </w:r>
      <w:r w:rsidR="001A3F40" w:rsidRPr="006D150B">
        <w:t>i</w:t>
      </w:r>
      <w:r w:rsidR="001A3F40">
        <w:t> </w:t>
      </w:r>
      <w:r w:rsidRPr="006D150B">
        <w:t xml:space="preserve">ke špionáži. </w:t>
      </w:r>
    </w:p>
    <w:p w:rsidR="009731F6" w:rsidRDefault="009731F6" w:rsidP="008A2502">
      <w:pPr>
        <w:pStyle w:val="OaSText"/>
        <w:numPr>
          <w:ilvl w:val="0"/>
          <w:numId w:val="22"/>
        </w:numPr>
      </w:pPr>
      <w:r w:rsidRPr="006D150B">
        <w:t xml:space="preserve">Protivník vlastní chemické, biologické, radiologické </w:t>
      </w:r>
      <w:r w:rsidR="001A3F40" w:rsidRPr="006D150B">
        <w:t>a</w:t>
      </w:r>
      <w:r w:rsidR="001A3F40">
        <w:t> </w:t>
      </w:r>
      <w:r w:rsidRPr="006D150B">
        <w:t xml:space="preserve">jaderné (CBRN) zbraně. Tyto zbraně mohou být použity prostřednictvím letadel (konvenčních vojenských nebo </w:t>
      </w:r>
      <w:r w:rsidRPr="006D150B">
        <w:lastRenderedPageBreak/>
        <w:t xml:space="preserve">civilních), balistických raket nebo </w:t>
      </w:r>
      <w:r w:rsidR="001A3F40" w:rsidRPr="006D150B">
        <w:t>s</w:t>
      </w:r>
      <w:r w:rsidR="001A3F40">
        <w:t> </w:t>
      </w:r>
      <w:r w:rsidRPr="006D150B">
        <w:t xml:space="preserve">využitím tajných agentů </w:t>
      </w:r>
      <w:r w:rsidR="001A3F40" w:rsidRPr="006D150B">
        <w:t>a</w:t>
      </w:r>
      <w:r w:rsidR="001A3F40">
        <w:t> </w:t>
      </w:r>
      <w:r w:rsidRPr="006D150B">
        <w:t xml:space="preserve">příslušníků sympatizujících militantních skupin </w:t>
      </w:r>
      <w:proofErr w:type="gramStart"/>
      <w:r w:rsidRPr="006D150B">
        <w:t>na</w:t>
      </w:r>
      <w:proofErr w:type="gramEnd"/>
      <w:r w:rsidRPr="006D150B">
        <w:t xml:space="preserve"> území č</w:t>
      </w:r>
      <w:r w:rsidR="00121DE2">
        <w:t>lenského státu (států) Aliance.</w:t>
      </w:r>
    </w:p>
    <w:p w:rsidR="00121DE2" w:rsidRPr="006D150B" w:rsidRDefault="001A3F40" w:rsidP="008A2502">
      <w:pPr>
        <w:pStyle w:val="OaSText"/>
        <w:numPr>
          <w:ilvl w:val="0"/>
          <w:numId w:val="22"/>
        </w:numPr>
      </w:pPr>
      <w:r>
        <w:t>A </w:t>
      </w:r>
      <w:r w:rsidR="00121DE2">
        <w:t>další.</w:t>
      </w:r>
      <w:r w:rsidR="00121DE2">
        <w:rPr>
          <w:rStyle w:val="Znakapoznpodarou"/>
          <w:lang w:val="cs-CZ"/>
        </w:rPr>
        <w:footnoteReference w:id="22"/>
      </w:r>
    </w:p>
    <w:p w:rsidR="001A3F40" w:rsidRDefault="001A3F40" w:rsidP="008A2502">
      <w:pPr>
        <w:pStyle w:val="OaSText"/>
      </w:pPr>
    </w:p>
    <w:p w:rsidR="009731F6" w:rsidRPr="009F317A" w:rsidRDefault="00465EB9" w:rsidP="008A2502">
      <w:pPr>
        <w:pStyle w:val="OaSText"/>
      </w:pPr>
      <w:r>
        <w:t>Pro zpracovatele scénářů je důležité n</w:t>
      </w:r>
      <w:r w:rsidR="009731F6" w:rsidRPr="006D150B">
        <w:t>aznač</w:t>
      </w:r>
      <w:r>
        <w:t>it</w:t>
      </w:r>
      <w:r w:rsidR="009731F6" w:rsidRPr="006D150B">
        <w:t xml:space="preserve"> způsob, jak</w:t>
      </w:r>
      <w:r>
        <w:t>ým se protivník</w:t>
      </w:r>
      <w:r w:rsidR="009731F6" w:rsidRPr="006D150B">
        <w:t xml:space="preserve"> </w:t>
      </w:r>
      <w:r>
        <w:t>může</w:t>
      </w:r>
      <w:r w:rsidR="009731F6" w:rsidRPr="006D150B">
        <w:t xml:space="preserve"> projevovat </w:t>
      </w:r>
      <w:r w:rsidR="001A3F40" w:rsidRPr="006D150B">
        <w:t>a</w:t>
      </w:r>
      <w:r w:rsidR="001A3F40">
        <w:t> </w:t>
      </w:r>
      <w:r w:rsidR="009731F6" w:rsidRPr="006D150B">
        <w:t>využívat svých vojenských schopností</w:t>
      </w:r>
      <w:r>
        <w:t xml:space="preserve">. </w:t>
      </w:r>
      <w:r w:rsidR="001A3F40">
        <w:t>K </w:t>
      </w:r>
      <w:r>
        <w:t xml:space="preserve">tomu mohou využít dostupné zdroje, například </w:t>
      </w:r>
      <w:r w:rsidR="009F317A">
        <w:t xml:space="preserve">společnou </w:t>
      </w:r>
      <w:r w:rsidR="008B3560">
        <w:t>operační koncepc</w:t>
      </w:r>
      <w:r w:rsidR="009F317A">
        <w:t>i</w:t>
      </w:r>
      <w:r w:rsidR="008B3560">
        <w:t xml:space="preserve"> </w:t>
      </w:r>
      <w:r w:rsidR="00273ADE">
        <w:t>OS</w:t>
      </w:r>
      <w:r w:rsidR="008B3560">
        <w:t xml:space="preserve"> USA</w:t>
      </w:r>
      <w:r w:rsidR="009F317A">
        <w:t xml:space="preserve"> „</w:t>
      </w:r>
      <w:r w:rsidR="009F317A" w:rsidRPr="009F317A">
        <w:rPr>
          <w:i/>
        </w:rPr>
        <w:t>The Major Combat Operations (MCO) Joint Operating Concept</w:t>
      </w:r>
      <w:proofErr w:type="gramStart"/>
      <w:r w:rsidR="009F317A" w:rsidRPr="009F317A">
        <w:t>.</w:t>
      </w:r>
      <w:r w:rsidR="009F317A">
        <w:t>“</w:t>
      </w:r>
      <w:proofErr w:type="gramEnd"/>
      <w:r w:rsidR="009F317A">
        <w:t xml:space="preserve"> Tato, </w:t>
      </w:r>
      <w:r w:rsidR="001A3F40">
        <w:t>v </w:t>
      </w:r>
      <w:r w:rsidR="009F317A">
        <w:t>příkladu popsání charakteru protivníka, uvádí</w:t>
      </w:r>
      <w:r w:rsidR="009731F6" w:rsidRPr="009F317A">
        <w:t>:</w:t>
      </w:r>
    </w:p>
    <w:p w:rsidR="009731F6" w:rsidRPr="006D150B" w:rsidRDefault="009731F6" w:rsidP="008A2502">
      <w:pPr>
        <w:pStyle w:val="OaSQuotationBox"/>
      </w:pPr>
      <w:r w:rsidRPr="00121DE2">
        <w:rPr>
          <w:rStyle w:val="OaSQuotationBoxChar"/>
          <w:lang w:val="cs-CZ"/>
        </w:rPr>
        <w:t>„</w:t>
      </w:r>
      <w:r w:rsidRPr="00986929">
        <w:rPr>
          <w:rStyle w:val="OaSQuotationBoxChar"/>
          <w:i/>
          <w:lang w:val="cs-CZ"/>
        </w:rPr>
        <w:t xml:space="preserve">Komerční dostupnost přesných zbraní, bezpilotních prostředků, sofistikovaných snímačů ISR, pokročilých informačních systémů </w:t>
      </w:r>
      <w:r w:rsidR="001A3F40" w:rsidRPr="00986929">
        <w:rPr>
          <w:rStyle w:val="OaSQuotationBoxChar"/>
          <w:i/>
          <w:lang w:val="cs-CZ"/>
        </w:rPr>
        <w:t>a </w:t>
      </w:r>
      <w:r w:rsidRPr="00986929">
        <w:rPr>
          <w:rStyle w:val="OaSQuotationBoxChar"/>
          <w:i/>
          <w:lang w:val="cs-CZ"/>
        </w:rPr>
        <w:t xml:space="preserve">dalších vojensky užitečných technologií, umožňuje protivníku </w:t>
      </w:r>
      <w:r w:rsidR="001A3F40" w:rsidRPr="00986929">
        <w:rPr>
          <w:rStyle w:val="OaSQuotationBoxChar"/>
          <w:i/>
          <w:lang w:val="cs-CZ"/>
        </w:rPr>
        <w:t>s </w:t>
      </w:r>
      <w:r w:rsidRPr="00986929">
        <w:rPr>
          <w:rStyle w:val="OaSQuotationBoxChar"/>
          <w:i/>
          <w:lang w:val="cs-CZ"/>
        </w:rPr>
        <w:t xml:space="preserve">dostatečnými finančními prostředky jejich nákup </w:t>
      </w:r>
      <w:r w:rsidR="001A3F40" w:rsidRPr="00986929">
        <w:rPr>
          <w:rStyle w:val="OaSQuotationBoxChar"/>
          <w:i/>
          <w:lang w:val="cs-CZ"/>
        </w:rPr>
        <w:t>a </w:t>
      </w:r>
      <w:r w:rsidRPr="00986929">
        <w:rPr>
          <w:rStyle w:val="OaSQuotationBoxChar"/>
          <w:i/>
          <w:lang w:val="cs-CZ"/>
        </w:rPr>
        <w:t xml:space="preserve">využití. Konvenční síly budou posíleny nepravidelnými silami, které mohou nebo nemusí být pod přímou kontrolou státu </w:t>
      </w:r>
      <w:r w:rsidR="001A3F40" w:rsidRPr="00986929">
        <w:rPr>
          <w:rStyle w:val="OaSQuotationBoxChar"/>
          <w:i/>
          <w:lang w:val="cs-CZ"/>
        </w:rPr>
        <w:t>a </w:t>
      </w:r>
      <w:r w:rsidRPr="00986929">
        <w:rPr>
          <w:rStyle w:val="OaSQuotationBoxChar"/>
          <w:i/>
          <w:lang w:val="cs-CZ"/>
        </w:rPr>
        <w:t xml:space="preserve">jeho režimu. Konvenčním silám mohou být přiděleny také zbraně hromadného ničení. Přítomnost těchto zbraní je nanejvýš důležitá, neboť podtrhuje potřebu vyhrát vojenský konflikt, aniž by to vyvolalo jeho eskalaci. Budoucí protivník bude testovat naše ozbrojené síly; nebude pracovat </w:t>
      </w:r>
      <w:r w:rsidR="001A3F40" w:rsidRPr="00986929">
        <w:rPr>
          <w:rStyle w:val="OaSQuotationBoxChar"/>
          <w:i/>
          <w:lang w:val="cs-CZ"/>
        </w:rPr>
        <w:t>s </w:t>
      </w:r>
      <w:r w:rsidRPr="00986929">
        <w:rPr>
          <w:rStyle w:val="OaSQuotationBoxChar"/>
          <w:i/>
          <w:lang w:val="cs-CZ"/>
        </w:rPr>
        <w:t xml:space="preserve">konzistentními </w:t>
      </w:r>
      <w:r w:rsidR="001A3F40" w:rsidRPr="00986929">
        <w:rPr>
          <w:rStyle w:val="OaSQuotationBoxChar"/>
          <w:i/>
          <w:lang w:val="cs-CZ"/>
        </w:rPr>
        <w:t>a </w:t>
      </w:r>
      <w:r w:rsidRPr="00986929">
        <w:rPr>
          <w:rStyle w:val="OaSQuotationBoxChar"/>
          <w:i/>
          <w:lang w:val="cs-CZ"/>
        </w:rPr>
        <w:t xml:space="preserve">předvídatelnými vzory. Bude mít tendenci se neustále přizpůsobovat; rozptýlí se </w:t>
      </w:r>
      <w:r w:rsidR="001A3F40" w:rsidRPr="00986929">
        <w:rPr>
          <w:rStyle w:val="OaSQuotationBoxChar"/>
          <w:i/>
          <w:lang w:val="cs-CZ"/>
        </w:rPr>
        <w:t>v </w:t>
      </w:r>
      <w:r w:rsidRPr="00986929">
        <w:rPr>
          <w:rStyle w:val="OaSQuotationBoxChar"/>
          <w:i/>
          <w:lang w:val="cs-CZ"/>
        </w:rPr>
        <w:t xml:space="preserve">terénu, sociálním </w:t>
      </w:r>
      <w:r w:rsidR="001A3F40" w:rsidRPr="00986929">
        <w:rPr>
          <w:rStyle w:val="OaSQuotationBoxChar"/>
          <w:i/>
          <w:lang w:val="cs-CZ"/>
        </w:rPr>
        <w:t>a </w:t>
      </w:r>
      <w:r w:rsidRPr="00986929">
        <w:rPr>
          <w:rStyle w:val="OaSQuotationBoxChar"/>
          <w:i/>
          <w:lang w:val="cs-CZ"/>
        </w:rPr>
        <w:t xml:space="preserve">informačním prostředí – husté městské zástavbě, </w:t>
      </w:r>
      <w:r w:rsidR="001A3F40" w:rsidRPr="00986929">
        <w:rPr>
          <w:rStyle w:val="OaSQuotationBoxChar"/>
          <w:i/>
          <w:lang w:val="cs-CZ"/>
        </w:rPr>
        <w:t>v </w:t>
      </w:r>
      <w:r w:rsidRPr="00986929">
        <w:rPr>
          <w:rStyle w:val="OaSQuotationBoxChar"/>
          <w:i/>
          <w:lang w:val="cs-CZ"/>
        </w:rPr>
        <w:t xml:space="preserve">horách </w:t>
      </w:r>
      <w:r w:rsidR="001A3F40" w:rsidRPr="00986929">
        <w:rPr>
          <w:rStyle w:val="OaSQuotationBoxChar"/>
          <w:i/>
          <w:lang w:val="cs-CZ"/>
        </w:rPr>
        <w:t>a </w:t>
      </w:r>
      <w:r w:rsidRPr="00986929">
        <w:rPr>
          <w:rStyle w:val="OaSQuotationBoxChar"/>
          <w:i/>
          <w:lang w:val="cs-CZ"/>
        </w:rPr>
        <w:t xml:space="preserve">odlehlých oblastech vzdálených od splavných vod, velkých přístavů, letišť </w:t>
      </w:r>
      <w:r w:rsidR="001A3F40" w:rsidRPr="00986929">
        <w:rPr>
          <w:rStyle w:val="OaSQuotationBoxChar"/>
          <w:i/>
          <w:lang w:val="cs-CZ"/>
        </w:rPr>
        <w:t>a </w:t>
      </w:r>
      <w:r w:rsidRPr="00986929">
        <w:rPr>
          <w:rStyle w:val="OaSQuotationBoxChar"/>
          <w:i/>
          <w:lang w:val="cs-CZ"/>
        </w:rPr>
        <w:t xml:space="preserve">dopravních sítí. Pokusí se nám odepřít schopnost projekce našich schopností </w:t>
      </w:r>
      <w:r w:rsidR="001A3F40" w:rsidRPr="00986929">
        <w:rPr>
          <w:rStyle w:val="OaSQuotationBoxChar"/>
          <w:i/>
          <w:lang w:val="cs-CZ"/>
        </w:rPr>
        <w:t>v </w:t>
      </w:r>
      <w:r w:rsidRPr="00986929">
        <w:rPr>
          <w:rStyle w:val="OaSQuotationBoxChar"/>
          <w:i/>
          <w:lang w:val="cs-CZ"/>
        </w:rPr>
        <w:t xml:space="preserve">rámci jeho operačního dosahu pomocí metod, jako jsou útoky na naše vlastní území, základny, zastrašování našich spojenců, používání tradičních, nepravidelných </w:t>
      </w:r>
      <w:r w:rsidR="001A3F40" w:rsidRPr="00986929">
        <w:rPr>
          <w:rStyle w:val="OaSQuotationBoxChar"/>
          <w:i/>
          <w:lang w:val="cs-CZ"/>
        </w:rPr>
        <w:t>a </w:t>
      </w:r>
      <w:r w:rsidRPr="00986929">
        <w:rPr>
          <w:rStyle w:val="OaSQuotationBoxChar"/>
          <w:i/>
          <w:lang w:val="cs-CZ"/>
        </w:rPr>
        <w:t xml:space="preserve">dokonce katastrofických prostředků pro zabránění přístupu ke komunikačním trasám nebo jednoduše tím, že se schová </w:t>
      </w:r>
      <w:r w:rsidR="001A3F40" w:rsidRPr="00986929">
        <w:rPr>
          <w:rStyle w:val="OaSQuotationBoxChar"/>
          <w:i/>
          <w:lang w:val="cs-CZ"/>
        </w:rPr>
        <w:t>z </w:t>
      </w:r>
      <w:r w:rsidRPr="00986929">
        <w:rPr>
          <w:rStyle w:val="OaSQuotationBoxChar"/>
          <w:i/>
          <w:lang w:val="cs-CZ"/>
        </w:rPr>
        <w:t xml:space="preserve">našeho dohledu. V zásadě protivník pravděpodobně povede manévrovací válku </w:t>
      </w:r>
      <w:r w:rsidR="001A3F40" w:rsidRPr="00986929">
        <w:rPr>
          <w:rStyle w:val="OaSQuotationBoxChar"/>
          <w:i/>
          <w:lang w:val="cs-CZ"/>
        </w:rPr>
        <w:t>a </w:t>
      </w:r>
      <w:r w:rsidRPr="00986929">
        <w:rPr>
          <w:rStyle w:val="OaSQuotationBoxChar"/>
          <w:i/>
          <w:lang w:val="cs-CZ"/>
        </w:rPr>
        <w:t xml:space="preserve">způsob boje, ve kterém se bude snažit vyhnout přímému střetu. Bude soustřeďovat své síly, když to bude </w:t>
      </w:r>
      <w:r w:rsidR="001A3F40" w:rsidRPr="00986929">
        <w:rPr>
          <w:rStyle w:val="OaSQuotationBoxChar"/>
          <w:i/>
          <w:lang w:val="cs-CZ"/>
        </w:rPr>
        <w:t>v </w:t>
      </w:r>
      <w:r w:rsidRPr="00986929">
        <w:rPr>
          <w:rStyle w:val="OaSQuotationBoxChar"/>
          <w:i/>
          <w:lang w:val="cs-CZ"/>
        </w:rPr>
        <w:t xml:space="preserve">jeho prospěch, ale nedovolí, aby jeho síly </w:t>
      </w:r>
      <w:r w:rsidR="001A3F40" w:rsidRPr="00986929">
        <w:rPr>
          <w:rStyle w:val="OaSQuotationBoxChar"/>
          <w:i/>
          <w:lang w:val="cs-CZ"/>
        </w:rPr>
        <w:t>a </w:t>
      </w:r>
      <w:r w:rsidRPr="00986929">
        <w:rPr>
          <w:rStyle w:val="OaSQuotationBoxChar"/>
          <w:i/>
          <w:lang w:val="cs-CZ"/>
        </w:rPr>
        <w:t xml:space="preserve">schopnosti byly eliminovány či zničeny převahou aliančních nebo národních vojenských schopností </w:t>
      </w:r>
      <w:r w:rsidR="001A3F40" w:rsidRPr="00986929">
        <w:rPr>
          <w:rStyle w:val="OaSQuotationBoxChar"/>
          <w:i/>
          <w:lang w:val="cs-CZ"/>
        </w:rPr>
        <w:t>v </w:t>
      </w:r>
      <w:r w:rsidRPr="00986929">
        <w:rPr>
          <w:rStyle w:val="OaSQuotationBoxChar"/>
          <w:i/>
          <w:lang w:val="cs-CZ"/>
        </w:rPr>
        <w:t>jediné rozhodující operaci</w:t>
      </w:r>
      <w:r w:rsidRPr="00121DE2">
        <w:rPr>
          <w:rStyle w:val="OaSQuotationBoxChar"/>
          <w:lang w:val="cs-CZ"/>
        </w:rPr>
        <w:t>.“</w:t>
      </w:r>
      <w:r w:rsidR="008D61EF" w:rsidRPr="00121DE2">
        <w:rPr>
          <w:rStyle w:val="Znakapoznpodarou"/>
          <w:lang w:val="cs-CZ"/>
        </w:rPr>
        <w:footnoteReference w:id="23"/>
      </w:r>
    </w:p>
    <w:p w:rsidR="005707F1" w:rsidRPr="006D150B" w:rsidRDefault="005707F1" w:rsidP="008A2502">
      <w:pPr>
        <w:pStyle w:val="OaSText"/>
      </w:pPr>
      <w:r>
        <w:t>V podmínkách státu, jakým je Česká republika, nebude nutn</w:t>
      </w:r>
      <w:r w:rsidR="00121DE2">
        <w:t>é</w:t>
      </w:r>
      <w:r>
        <w:t xml:space="preserve"> popisovat </w:t>
      </w:r>
      <w:r w:rsidR="00DC7169">
        <w:t xml:space="preserve">ve scénáři jednotlivé aspekty ani charakter protivníka v tomto rozsahu. Je téměř vyloučeno, že stát by vedl obdobnou operaci samostatně, </w:t>
      </w:r>
      <w:r w:rsidR="001A3F40">
        <w:t>a </w:t>
      </w:r>
      <w:r w:rsidR="00DC7169">
        <w:t>proto všechny údaje budou muset být přizpůsobeny podmínk</w:t>
      </w:r>
      <w:r w:rsidR="00121DE2">
        <w:t>ám</w:t>
      </w:r>
      <w:r w:rsidR="00DC7169">
        <w:t xml:space="preserve">, ve kterých bude operace probíhat. </w:t>
      </w:r>
    </w:p>
    <w:p w:rsidR="00F072A5" w:rsidRDefault="009731F6" w:rsidP="008A2502">
      <w:pPr>
        <w:pStyle w:val="OaSText"/>
      </w:pPr>
      <w:r w:rsidRPr="006D150B">
        <w:lastRenderedPageBreak/>
        <w:t xml:space="preserve">Obdobným způsobem, jak je uvedeno výše, mohou být analyzovány </w:t>
      </w:r>
      <w:r w:rsidR="001A3F40" w:rsidRPr="006D150B">
        <w:t>a</w:t>
      </w:r>
      <w:r w:rsidR="001A3F40">
        <w:t> </w:t>
      </w:r>
      <w:r w:rsidRPr="006D150B">
        <w:t xml:space="preserve">popsány sociální, infrastrukturální </w:t>
      </w:r>
      <w:r w:rsidR="001A3F40" w:rsidRPr="006D150B">
        <w:t>a</w:t>
      </w:r>
      <w:r w:rsidR="001A3F40">
        <w:t> </w:t>
      </w:r>
      <w:r w:rsidRPr="006D150B">
        <w:t xml:space="preserve">informační aspekty systému protivníka </w:t>
      </w:r>
      <w:r w:rsidR="001A3F40" w:rsidRPr="006D150B">
        <w:t>a</w:t>
      </w:r>
      <w:r w:rsidR="001A3F40">
        <w:t> </w:t>
      </w:r>
      <w:r w:rsidRPr="006D150B">
        <w:t xml:space="preserve">jejich vliv </w:t>
      </w:r>
      <w:proofErr w:type="gramStart"/>
      <w:r w:rsidRPr="006D150B">
        <w:t>na</w:t>
      </w:r>
      <w:proofErr w:type="gramEnd"/>
      <w:r w:rsidRPr="006D150B">
        <w:t xml:space="preserve"> síly </w:t>
      </w:r>
      <w:r w:rsidR="001A3F40" w:rsidRPr="006D150B">
        <w:t>a</w:t>
      </w:r>
      <w:r w:rsidR="001A3F40">
        <w:t> </w:t>
      </w:r>
      <w:r w:rsidRPr="006D150B">
        <w:t xml:space="preserve">činnost členského státu. Tím jsou pokryty všechny stránky protivníka </w:t>
      </w:r>
      <w:r w:rsidR="001A3F40" w:rsidRPr="006D150B">
        <w:t>i</w:t>
      </w:r>
      <w:r w:rsidR="001A3F40">
        <w:t> </w:t>
      </w:r>
      <w:r w:rsidRPr="006D150B">
        <w:t xml:space="preserve">prostředí </w:t>
      </w:r>
      <w:r w:rsidR="001A3F40" w:rsidRPr="006D150B">
        <w:t>a</w:t>
      </w:r>
      <w:r w:rsidR="001A3F40">
        <w:t> </w:t>
      </w:r>
      <w:r w:rsidRPr="006D150B">
        <w:t xml:space="preserve">jsou definovány kritické uzly </w:t>
      </w:r>
      <w:r w:rsidR="001A3F40" w:rsidRPr="006D150B">
        <w:t>a</w:t>
      </w:r>
      <w:r w:rsidR="001A3F40">
        <w:t> </w:t>
      </w:r>
      <w:r w:rsidRPr="006D150B">
        <w:t xml:space="preserve">jejich vzájemné vazby, jež formují charakter </w:t>
      </w:r>
      <w:r w:rsidR="001A3F40" w:rsidRPr="006D150B">
        <w:t>a</w:t>
      </w:r>
      <w:r w:rsidR="001A3F40">
        <w:t> </w:t>
      </w:r>
      <w:r w:rsidRPr="006D150B">
        <w:t xml:space="preserve">možný zámysl protivníka. Po jednotlivých oblastech jsou naznačeny jeho schopnosti, se kterými hodlá dosáhnout své cíle </w:t>
      </w:r>
      <w:r w:rsidR="001A3F40" w:rsidRPr="006D150B">
        <w:t>a</w:t>
      </w:r>
      <w:r w:rsidR="001A3F40">
        <w:t> </w:t>
      </w:r>
      <w:r w:rsidRPr="006D150B">
        <w:t xml:space="preserve">konečný stav. Syntézou jednotlivých charakteristik je následně vytvářena celková strategie protivníka. Popsání protivníka tímto způsobem umožní lépe specifikovat </w:t>
      </w:r>
      <w:r w:rsidR="001A3F40" w:rsidRPr="006D150B">
        <w:t>a</w:t>
      </w:r>
      <w:r w:rsidR="001A3F40">
        <w:t> </w:t>
      </w:r>
      <w:r w:rsidRPr="006D150B">
        <w:t>definovat vlastní požadované schopnosti, které budou násled</w:t>
      </w:r>
      <w:r w:rsidR="00F072A5">
        <w:t>ně uvedeny v operační koncepci.</w:t>
      </w:r>
    </w:p>
    <w:p w:rsidR="00AA56F6" w:rsidRPr="00AA56F6" w:rsidRDefault="00AA56F6" w:rsidP="008A2502">
      <w:pPr>
        <w:pStyle w:val="OaSText"/>
      </w:pPr>
      <w:r w:rsidRPr="00AA56F6">
        <w:t>c) Celková strategie protivníka</w:t>
      </w:r>
    </w:p>
    <w:p w:rsidR="0054100B" w:rsidRPr="006D150B" w:rsidRDefault="006D150B" w:rsidP="008A2502">
      <w:pPr>
        <w:pStyle w:val="OaSText"/>
      </w:pPr>
      <w:r w:rsidRPr="006D150B">
        <w:t xml:space="preserve">Celkovou strategii protivníka lze charakterizoval jako projev jeho odhodlání </w:t>
      </w:r>
      <w:r w:rsidR="001A3F40" w:rsidRPr="006D150B">
        <w:t>k</w:t>
      </w:r>
      <w:r w:rsidR="001A3F40">
        <w:t> </w:t>
      </w:r>
      <w:r w:rsidRPr="006D150B">
        <w:t xml:space="preserve">dosažení strategického konečného stavu </w:t>
      </w:r>
      <w:r w:rsidR="001A3F40" w:rsidRPr="006D150B">
        <w:t>a</w:t>
      </w:r>
      <w:r w:rsidR="001A3F40">
        <w:t> </w:t>
      </w:r>
      <w:r w:rsidRPr="006D150B">
        <w:t xml:space="preserve">souvisejících cílů </w:t>
      </w:r>
      <w:r w:rsidR="001A3F40" w:rsidRPr="006D150B">
        <w:t>a</w:t>
      </w:r>
      <w:r w:rsidR="001A3F40">
        <w:t> </w:t>
      </w:r>
      <w:r w:rsidRPr="006D150B">
        <w:t xml:space="preserve">účinků, jež bude vytvářet </w:t>
      </w:r>
      <w:proofErr w:type="gramStart"/>
      <w:r w:rsidRPr="006D150B">
        <w:t>na</w:t>
      </w:r>
      <w:proofErr w:type="gramEnd"/>
      <w:r w:rsidRPr="006D150B">
        <w:t xml:space="preserve"> vojska Aliance nebo jednotlivých států. </w:t>
      </w:r>
      <w:r w:rsidR="00DC7169" w:rsidRPr="006D150B">
        <w:t>Vzhledem k výše popsaným aspektům</w:t>
      </w:r>
      <w:r w:rsidR="00DC7169">
        <w:t>,</w:t>
      </w:r>
      <w:r w:rsidR="00DC7169" w:rsidRPr="006D150B">
        <w:t xml:space="preserve"> může být celková </w:t>
      </w:r>
      <w:r w:rsidRPr="006D150B">
        <w:t>strategie protivníka ve scénáři naznačena následovně:</w:t>
      </w:r>
    </w:p>
    <w:p w:rsidR="006D150B" w:rsidRPr="0054100B" w:rsidRDefault="006D150B" w:rsidP="008A2502">
      <w:pPr>
        <w:pStyle w:val="OaSText"/>
      </w:pPr>
      <w:r w:rsidRPr="0054100B">
        <w:t xml:space="preserve">Protivník vidí své vojenské síly jako hlavní strategické prostředky </w:t>
      </w:r>
      <w:r w:rsidR="001A3F40" w:rsidRPr="0054100B">
        <w:t>k </w:t>
      </w:r>
      <w:r w:rsidRPr="0054100B">
        <w:t xml:space="preserve">dosažení svých cílů. Je si zcela vědom možné odezvy Aliance </w:t>
      </w:r>
      <w:r w:rsidR="00DC7169" w:rsidRPr="0054100B">
        <w:t xml:space="preserve">(státu) </w:t>
      </w:r>
      <w:r w:rsidR="001A3F40" w:rsidRPr="0054100B">
        <w:t>a </w:t>
      </w:r>
      <w:r w:rsidRPr="0054100B">
        <w:t xml:space="preserve">její vojenské síly. Proto si je také vědom, že </w:t>
      </w:r>
      <w:r w:rsidR="001A3F40" w:rsidRPr="0054100B">
        <w:t>k </w:t>
      </w:r>
      <w:r w:rsidRPr="0054100B">
        <w:t xml:space="preserve">dosažení svých cílů bude nutné dosáhnout strategického překvapení, vytvoření </w:t>
      </w:r>
      <w:proofErr w:type="gramStart"/>
      <w:r w:rsidR="001A3F40" w:rsidRPr="0054100B">
        <w:t>a</w:t>
      </w:r>
      <w:proofErr w:type="gramEnd"/>
      <w:r w:rsidR="001A3F40" w:rsidRPr="0054100B">
        <w:t> </w:t>
      </w:r>
      <w:r w:rsidRPr="0054100B">
        <w:t xml:space="preserve">udržení značných územních zisků dříve, než Aliance (členský stát) spustí účinnou strategickou reakci. To může být realizováno útoky strategického významu, </w:t>
      </w:r>
      <w:r w:rsidR="001A3F40" w:rsidRPr="0054100B">
        <w:t>s </w:t>
      </w:r>
      <w:r w:rsidRPr="0054100B">
        <w:t xml:space="preserve">cílem způsobit značné sociálně-ekonomické škody </w:t>
      </w:r>
      <w:r w:rsidR="001A3F40" w:rsidRPr="0054100B">
        <w:t>v </w:t>
      </w:r>
      <w:r w:rsidRPr="0054100B">
        <w:t xml:space="preserve">různých státech Aliance, zlomit její soudržnost </w:t>
      </w:r>
      <w:r w:rsidR="001A3F40" w:rsidRPr="0054100B">
        <w:t>a </w:t>
      </w:r>
      <w:r w:rsidRPr="0054100B">
        <w:t xml:space="preserve">tím </w:t>
      </w:r>
      <w:r w:rsidR="001A3F40" w:rsidRPr="0054100B">
        <w:t>i </w:t>
      </w:r>
      <w:r w:rsidRPr="0054100B">
        <w:t>její celkové odhodlání.</w:t>
      </w:r>
    </w:p>
    <w:p w:rsidR="006D150B" w:rsidRPr="0054100B" w:rsidRDefault="006D150B" w:rsidP="008A2502">
      <w:pPr>
        <w:pStyle w:val="OaSText"/>
      </w:pPr>
      <w:r w:rsidRPr="0054100B">
        <w:t xml:space="preserve">Protivník si je zřejmě vědom, že dosažení morálního strategického překvapení je </w:t>
      </w:r>
      <w:r w:rsidR="001A3F40" w:rsidRPr="0054100B">
        <w:t>z </w:t>
      </w:r>
      <w:r w:rsidRPr="0054100B">
        <w:t xml:space="preserve">jeho strany nepravděpodobné; například schopnost zaútočit bez toho, aby Aliance (členský stát) odmítla nebo včas nezareagovala </w:t>
      </w:r>
      <w:proofErr w:type="gramStart"/>
      <w:r w:rsidRPr="0054100B">
        <w:t>na</w:t>
      </w:r>
      <w:proofErr w:type="gramEnd"/>
      <w:r w:rsidRPr="0054100B">
        <w:t xml:space="preserve"> jakák</w:t>
      </w:r>
      <w:r w:rsidR="00121DE2" w:rsidRPr="0054100B">
        <w:t>oli výstražná varování. Nicméně</w:t>
      </w:r>
      <w:r w:rsidRPr="0054100B">
        <w:t xml:space="preserve"> protivník by mohl zvažovat fyzické překvapení jako dosažitelné; například dostatečným zkrácením varovací doby Aliance natolik, aby jí zabránil </w:t>
      </w:r>
      <w:r w:rsidR="001A3F40" w:rsidRPr="0054100B">
        <w:t>v </w:t>
      </w:r>
      <w:r w:rsidRPr="0054100B">
        <w:t xml:space="preserve">budování vojenských sil (schopností), potřebných </w:t>
      </w:r>
      <w:r w:rsidR="001A3F40" w:rsidRPr="0054100B">
        <w:t>k </w:t>
      </w:r>
      <w:r w:rsidRPr="0054100B">
        <w:t xml:space="preserve">účinné strategické obraně. Lze soudit, že </w:t>
      </w:r>
      <w:r w:rsidR="001A3F40" w:rsidRPr="0054100B">
        <w:t>i </w:t>
      </w:r>
      <w:r w:rsidRPr="0054100B">
        <w:t xml:space="preserve">takové fyzické překvapení může způsobit dostačující šok </w:t>
      </w:r>
      <w:r w:rsidR="001A3F40" w:rsidRPr="0054100B">
        <w:t>a </w:t>
      </w:r>
      <w:r w:rsidRPr="0054100B">
        <w:t xml:space="preserve">zmatek mezi politickým vedením členských států </w:t>
      </w:r>
      <w:r w:rsidR="001A3F40" w:rsidRPr="0054100B">
        <w:t>i v </w:t>
      </w:r>
      <w:r w:rsidRPr="0054100B">
        <w:t xml:space="preserve">Alianci samotné </w:t>
      </w:r>
      <w:r w:rsidR="001A3F40" w:rsidRPr="0054100B">
        <w:t>a </w:t>
      </w:r>
      <w:r w:rsidRPr="0054100B">
        <w:t>rozvrátit jej</w:t>
      </w:r>
      <w:r w:rsidR="00DC7169" w:rsidRPr="0054100B">
        <w:t>ich</w:t>
      </w:r>
      <w:r w:rsidRPr="0054100B">
        <w:t xml:space="preserve"> schopnost reagovat odpovídajícím způsobem. </w:t>
      </w:r>
    </w:p>
    <w:p w:rsidR="006D150B" w:rsidRPr="0054100B" w:rsidRDefault="006D150B" w:rsidP="008A2502">
      <w:pPr>
        <w:pStyle w:val="OaSText"/>
      </w:pPr>
      <w:r w:rsidRPr="0054100B">
        <w:t xml:space="preserve">Pro dosažení strategického </w:t>
      </w:r>
      <w:r w:rsidR="00DC7169" w:rsidRPr="0054100B">
        <w:t xml:space="preserve">překvapení, </w:t>
      </w:r>
      <w:r w:rsidR="001A3F40" w:rsidRPr="0054100B">
        <w:t>o </w:t>
      </w:r>
      <w:r w:rsidR="00DC7169" w:rsidRPr="0054100B">
        <w:t>které</w:t>
      </w:r>
      <w:r w:rsidRPr="0054100B">
        <w:t xml:space="preserve"> protivník usiluje, může mít zásadní význam strategické klamání. Útok může být naplánován dlouho dopředu. Během této doby protivník může provádět akce/aktivity zaměřené </w:t>
      </w:r>
      <w:proofErr w:type="gramStart"/>
      <w:r w:rsidRPr="0054100B">
        <w:t>na</w:t>
      </w:r>
      <w:proofErr w:type="gramEnd"/>
      <w:r w:rsidRPr="0054100B">
        <w:t xml:space="preserve"> navození pocitu nekonfliktního stavu vůči Alianci</w:t>
      </w:r>
      <w:r w:rsidR="00DC7169" w:rsidRPr="0054100B">
        <w:t xml:space="preserve"> (státu)</w:t>
      </w:r>
      <w:r w:rsidRPr="0054100B">
        <w:t xml:space="preserve">, právě </w:t>
      </w:r>
      <w:r w:rsidR="001A3F40" w:rsidRPr="0054100B">
        <w:t>s </w:t>
      </w:r>
      <w:r w:rsidRPr="0054100B">
        <w:t xml:space="preserve">ohledem na přípravu na útok. Například po řadu let může pravidelně ve stejném ročním období provádět vojenská cvičení poblíž hranice </w:t>
      </w:r>
      <w:r w:rsidR="001A3F40" w:rsidRPr="0054100B">
        <w:t>s </w:t>
      </w:r>
      <w:r w:rsidRPr="0054100B">
        <w:t xml:space="preserve">členským státem (státy) Aliance. To může sloužit jako zástěrka pro rozmístění </w:t>
      </w:r>
      <w:r w:rsidR="001A3F40" w:rsidRPr="0054100B">
        <w:t>a </w:t>
      </w:r>
      <w:r w:rsidRPr="0054100B">
        <w:t xml:space="preserve">přípravu jeho ozbrojených sil pro útok. </w:t>
      </w:r>
      <w:r w:rsidR="001A3F40" w:rsidRPr="0054100B">
        <w:t>I </w:t>
      </w:r>
      <w:r w:rsidRPr="0054100B">
        <w:t xml:space="preserve">když je zde zdůrazněn význam strategického překvapení, stále bude existovat možnost, že protivník zaútočí </w:t>
      </w:r>
      <w:r w:rsidR="001A3F40" w:rsidRPr="0054100B">
        <w:t>i </w:t>
      </w:r>
      <w:r w:rsidRPr="0054100B">
        <w:t>po období dostatečně d</w:t>
      </w:r>
      <w:r w:rsidR="00DC7169" w:rsidRPr="0054100B">
        <w:t xml:space="preserve">louhém </w:t>
      </w:r>
      <w:proofErr w:type="gramStart"/>
      <w:r w:rsidR="00DC7169" w:rsidRPr="0054100B">
        <w:t>na</w:t>
      </w:r>
      <w:proofErr w:type="gramEnd"/>
      <w:r w:rsidR="00DC7169" w:rsidRPr="0054100B">
        <w:t xml:space="preserve"> výstavbu sil Aliance (státu).</w:t>
      </w:r>
    </w:p>
    <w:p w:rsidR="006D150B" w:rsidRPr="0054100B" w:rsidRDefault="006D150B" w:rsidP="008A2502">
      <w:pPr>
        <w:pStyle w:val="OaSText"/>
      </w:pPr>
      <w:r w:rsidRPr="0054100B">
        <w:t xml:space="preserve">Politické vedení (leadership) protivníka může činit diplomatické kroky </w:t>
      </w:r>
      <w:r w:rsidR="001A3F40" w:rsidRPr="0054100B">
        <w:t>s </w:t>
      </w:r>
      <w:r w:rsidRPr="0054100B">
        <w:t xml:space="preserve">cílem získat mezinárodní sympatie pro své postoje </w:t>
      </w:r>
      <w:r w:rsidR="001A3F40" w:rsidRPr="0054100B">
        <w:t>a </w:t>
      </w:r>
      <w:r w:rsidRPr="0054100B">
        <w:t xml:space="preserve">podkopat mezinárodní podporu vůči </w:t>
      </w:r>
      <w:r w:rsidR="002869CB" w:rsidRPr="0054100B">
        <w:t>státu</w:t>
      </w:r>
      <w:r w:rsidRPr="0054100B">
        <w:t>, kter</w:t>
      </w:r>
      <w:r w:rsidR="002869CB" w:rsidRPr="0054100B">
        <w:t>ý</w:t>
      </w:r>
      <w:r w:rsidRPr="0054100B">
        <w:t xml:space="preserve"> je cílem jeho ambicí, jakož </w:t>
      </w:r>
      <w:r w:rsidR="001A3F40" w:rsidRPr="0054100B">
        <w:t>i </w:t>
      </w:r>
      <w:r w:rsidRPr="0054100B">
        <w:t>vůči jakýmkoli akcím ze strany Aliance</w:t>
      </w:r>
      <w:r w:rsidR="00DC7169" w:rsidRPr="0054100B">
        <w:t xml:space="preserve"> (státu)</w:t>
      </w:r>
      <w:r w:rsidRPr="0054100B">
        <w:t xml:space="preserve">. Ve stejnou dobu bude zaměřovat svou činnost </w:t>
      </w:r>
      <w:proofErr w:type="gramStart"/>
      <w:r w:rsidRPr="0054100B">
        <w:t>na</w:t>
      </w:r>
      <w:proofErr w:type="gramEnd"/>
      <w:r w:rsidRPr="0054100B">
        <w:t xml:space="preserve"> strategické klamání. Mohou být skrytě či otevřeně podporovány </w:t>
      </w:r>
      <w:r w:rsidR="001A3F40" w:rsidRPr="0054100B">
        <w:t>a </w:t>
      </w:r>
      <w:r w:rsidRPr="0054100B">
        <w:t xml:space="preserve">vhodně řízeny sympatizující militantní skupiny, aby uskutečnily různé „teroristické“ činy </w:t>
      </w:r>
      <w:r w:rsidR="001A3F40" w:rsidRPr="0054100B">
        <w:t>v </w:t>
      </w:r>
      <w:r w:rsidRPr="0054100B">
        <w:t xml:space="preserve">členských státech Aliance, </w:t>
      </w:r>
      <w:r w:rsidR="001A3F40" w:rsidRPr="0054100B">
        <w:t>s </w:t>
      </w:r>
      <w:r w:rsidRPr="0054100B">
        <w:t>cílem překazit její rychlou reakci.</w:t>
      </w:r>
    </w:p>
    <w:p w:rsidR="00796090" w:rsidRDefault="001A3F40" w:rsidP="008A2502">
      <w:pPr>
        <w:pStyle w:val="OaSText"/>
      </w:pPr>
      <w:r w:rsidRPr="006D150B">
        <w:lastRenderedPageBreak/>
        <w:t>V</w:t>
      </w:r>
      <w:r>
        <w:t> </w:t>
      </w:r>
      <w:r w:rsidR="006D150B" w:rsidRPr="006D150B">
        <w:t xml:space="preserve">pojetí scénáře reagujícího </w:t>
      </w:r>
      <w:proofErr w:type="gramStart"/>
      <w:r w:rsidR="006D150B" w:rsidRPr="006D150B">
        <w:t>na</w:t>
      </w:r>
      <w:proofErr w:type="gramEnd"/>
      <w:r w:rsidR="006D150B" w:rsidRPr="006D150B">
        <w:t xml:space="preserve"> vedení kolektivní obrany působí tento příklad popsání celkové strategie protivníka </w:t>
      </w:r>
      <w:r w:rsidR="00173F03">
        <w:t>značně</w:t>
      </w:r>
      <w:r w:rsidR="006D150B" w:rsidRPr="006D150B">
        <w:t xml:space="preserve"> komplexně</w:t>
      </w:r>
      <w:r w:rsidR="00DC7169">
        <w:t>, ovšem v</w:t>
      </w:r>
      <w:r w:rsidR="006D150B" w:rsidRPr="006D150B">
        <w:t xml:space="preserve"> praxi </w:t>
      </w:r>
      <w:r w:rsidR="00DC7169">
        <w:t xml:space="preserve">pro potřeby státu </w:t>
      </w:r>
      <w:r>
        <w:t>a </w:t>
      </w:r>
      <w:r w:rsidR="00DC7169">
        <w:t xml:space="preserve">jeho OS </w:t>
      </w:r>
      <w:r w:rsidR="006D150B" w:rsidRPr="006D150B">
        <w:t xml:space="preserve">to bude </w:t>
      </w:r>
      <w:r w:rsidR="00796090">
        <w:t>specifické</w:t>
      </w:r>
      <w:r w:rsidR="006D150B" w:rsidRPr="006D150B">
        <w:t xml:space="preserve">, v závislosti na situaci </w:t>
      </w:r>
      <w:r w:rsidRPr="006D150B">
        <w:t>a</w:t>
      </w:r>
      <w:r>
        <w:t> </w:t>
      </w:r>
      <w:r w:rsidR="006D150B" w:rsidRPr="006D150B">
        <w:t xml:space="preserve">účelu scénáře. </w:t>
      </w:r>
    </w:p>
    <w:p w:rsidR="006D150B" w:rsidRDefault="008B6102" w:rsidP="008A2502">
      <w:pPr>
        <w:pStyle w:val="OaSText"/>
      </w:pPr>
      <w:r>
        <w:t>Celková strategie protivníka</w:t>
      </w:r>
      <w:r w:rsidR="0030267C">
        <w:t xml:space="preserve"> představuje určit</w:t>
      </w:r>
      <w:r w:rsidR="002869CB">
        <w:t>ý</w:t>
      </w:r>
      <w:r w:rsidR="0030267C">
        <w:t xml:space="preserve"> ilustrativní </w:t>
      </w:r>
      <w:r w:rsidR="002869CB">
        <w:t>popis</w:t>
      </w:r>
      <w:r w:rsidR="0030267C">
        <w:t xml:space="preserve">, </w:t>
      </w:r>
      <w:proofErr w:type="gramStart"/>
      <w:r w:rsidR="0030267C">
        <w:t>na</w:t>
      </w:r>
      <w:proofErr w:type="gramEnd"/>
      <w:r w:rsidR="0030267C">
        <w:t xml:space="preserve"> základě které</w:t>
      </w:r>
      <w:r w:rsidR="002869CB">
        <w:t>ho</w:t>
      </w:r>
      <w:r w:rsidR="0030267C">
        <w:t xml:space="preserve"> velitel aliančních či národních sil může vést bojové operace </w:t>
      </w:r>
      <w:r w:rsidR="002869CB">
        <w:t>vůči</w:t>
      </w:r>
      <w:r w:rsidR="0030267C">
        <w:t xml:space="preserve"> protivníku. Tento popis současně </w:t>
      </w:r>
      <w:r w:rsidR="00283DC9">
        <w:t>pomáhá objasnit</w:t>
      </w:r>
      <w:r w:rsidR="0030267C">
        <w:t xml:space="preserve"> spojení mezi vzniklým problémem, požadovaným konečným stavem, strategickými </w:t>
      </w:r>
      <w:proofErr w:type="gramStart"/>
      <w:r w:rsidR="001A3F40">
        <w:t>a</w:t>
      </w:r>
      <w:proofErr w:type="gramEnd"/>
      <w:r w:rsidR="001A3F40">
        <w:t> </w:t>
      </w:r>
      <w:r w:rsidR="0030267C">
        <w:t xml:space="preserve">operačními cíli </w:t>
      </w:r>
      <w:r w:rsidR="001A3F40">
        <w:t>a </w:t>
      </w:r>
      <w:r w:rsidR="0030267C">
        <w:t xml:space="preserve">účinky </w:t>
      </w:r>
      <w:r w:rsidR="001A3F40">
        <w:t>a </w:t>
      </w:r>
      <w:r w:rsidR="0030267C">
        <w:t xml:space="preserve">předpokládanými rozhodujícími schopnostmi. </w:t>
      </w:r>
      <w:r w:rsidR="002869CB">
        <w:t>Popis</w:t>
      </w:r>
      <w:r w:rsidR="0030267C">
        <w:t xml:space="preserve"> ukazuje </w:t>
      </w:r>
      <w:proofErr w:type="gramStart"/>
      <w:r w:rsidR="0030267C">
        <w:t>na</w:t>
      </w:r>
      <w:proofErr w:type="gramEnd"/>
      <w:r w:rsidR="0030267C">
        <w:t xml:space="preserve"> souboj vůli mezi protistojícími stranami, </w:t>
      </w:r>
      <w:r w:rsidR="001A3F40">
        <w:t>i </w:t>
      </w:r>
      <w:r w:rsidR="0030267C">
        <w:t>na složitosti válčení v rámci aliance či koalice států.</w:t>
      </w:r>
      <w:r w:rsidR="00796090">
        <w:t xml:space="preserve"> </w:t>
      </w:r>
      <w:r w:rsidR="0030267C">
        <w:t xml:space="preserve">Vždy bude platit, že obě bojující strany mají rozhodující hlas ve volbě cílů </w:t>
      </w:r>
      <w:r w:rsidR="001A3F40">
        <w:t>a </w:t>
      </w:r>
      <w:r w:rsidR="0030267C">
        <w:t xml:space="preserve">prostředků, metod </w:t>
      </w:r>
      <w:r w:rsidR="001A3F40">
        <w:t>a </w:t>
      </w:r>
      <w:r w:rsidR="0030267C">
        <w:t xml:space="preserve">forem válčení, trvání konfliktu, zvyšování napětí </w:t>
      </w:r>
      <w:r w:rsidR="001A3F40">
        <w:t>a </w:t>
      </w:r>
      <w:r w:rsidR="0030267C">
        <w:t>míry přijatelného rizika.</w:t>
      </w:r>
      <w:r w:rsidR="00283DC9" w:rsidRPr="00283DC9">
        <w:t xml:space="preserve"> </w:t>
      </w:r>
      <w:r w:rsidR="00283DC9" w:rsidRPr="006D150B">
        <w:t xml:space="preserve">V každém případě </w:t>
      </w:r>
      <w:r w:rsidR="00283DC9">
        <w:t xml:space="preserve">bude </w:t>
      </w:r>
      <w:r w:rsidR="00283DC9" w:rsidRPr="006D150B">
        <w:t xml:space="preserve">rozhodnutí </w:t>
      </w:r>
      <w:r w:rsidR="001A3F40" w:rsidRPr="006D150B">
        <w:t>o</w:t>
      </w:r>
      <w:r w:rsidR="001A3F40">
        <w:t> </w:t>
      </w:r>
      <w:r w:rsidR="00283DC9" w:rsidRPr="006D150B">
        <w:t>popisu celkové strategie</w:t>
      </w:r>
      <w:r w:rsidR="00283DC9">
        <w:t xml:space="preserve"> </w:t>
      </w:r>
      <w:r w:rsidR="00283DC9" w:rsidRPr="006D150B">
        <w:t>lež</w:t>
      </w:r>
      <w:r w:rsidR="00283DC9">
        <w:t>et</w:t>
      </w:r>
      <w:r w:rsidR="00283DC9" w:rsidRPr="006D150B">
        <w:t xml:space="preserve"> </w:t>
      </w:r>
      <w:proofErr w:type="gramStart"/>
      <w:r w:rsidR="00283DC9" w:rsidRPr="006D150B">
        <w:t>na</w:t>
      </w:r>
      <w:proofErr w:type="gramEnd"/>
      <w:r w:rsidR="00283DC9" w:rsidRPr="006D150B">
        <w:t xml:space="preserve"> bedrech tvůrců</w:t>
      </w:r>
      <w:r w:rsidR="00283DC9" w:rsidRPr="00283DC9">
        <w:t xml:space="preserve"> </w:t>
      </w:r>
      <w:r w:rsidR="00283DC9">
        <w:t>scénáře</w:t>
      </w:r>
      <w:r w:rsidR="00283DC9" w:rsidRPr="006D150B">
        <w:t xml:space="preserve">. Proto je pro ně nutné klást si otázky, co </w:t>
      </w:r>
      <w:r w:rsidR="00283DC9">
        <w:t xml:space="preserve">je důležité </w:t>
      </w:r>
      <w:r w:rsidR="001A3F40">
        <w:t>a </w:t>
      </w:r>
      <w:r w:rsidR="00796090">
        <w:t xml:space="preserve">potřebné </w:t>
      </w:r>
      <w:r w:rsidR="001A3F40">
        <w:t>a </w:t>
      </w:r>
      <w:r w:rsidR="00283DC9">
        <w:t>co</w:t>
      </w:r>
      <w:r w:rsidR="00283DC9" w:rsidRPr="006D150B">
        <w:t xml:space="preserve"> bude nebo může být relevantní p</w:t>
      </w:r>
      <w:r w:rsidR="00283DC9">
        <w:t>ři</w:t>
      </w:r>
      <w:r w:rsidR="00283DC9" w:rsidRPr="006D150B">
        <w:t xml:space="preserve"> </w:t>
      </w:r>
      <w:r w:rsidR="00283DC9">
        <w:t>jeho zpracování</w:t>
      </w:r>
      <w:r w:rsidR="00283DC9" w:rsidRPr="006D150B">
        <w:t>.</w:t>
      </w:r>
    </w:p>
    <w:p w:rsidR="00D62093" w:rsidRPr="006D150B" w:rsidRDefault="00D62093" w:rsidP="00B4532F">
      <w:pPr>
        <w:pStyle w:val="OaS1Caption"/>
      </w:pPr>
      <w:r w:rsidRPr="006D150B">
        <w:t>Stanovení strategického konečného stavu (Aliance, státu)</w:t>
      </w:r>
    </w:p>
    <w:p w:rsidR="00413428" w:rsidRDefault="00173F03" w:rsidP="008A2502">
      <w:pPr>
        <w:pStyle w:val="OaSText"/>
      </w:pPr>
      <w:r w:rsidRPr="00173F03">
        <w:t xml:space="preserve">Konečný stav (obecně) je žádoucí situace, která má být dosažena </w:t>
      </w:r>
      <w:proofErr w:type="gramStart"/>
      <w:r w:rsidRPr="00173F03">
        <w:t>na</w:t>
      </w:r>
      <w:proofErr w:type="gramEnd"/>
      <w:r w:rsidRPr="00173F03">
        <w:t xml:space="preserve"> konci operace. Naznačuje rozsah </w:t>
      </w:r>
      <w:r w:rsidR="001A3F40" w:rsidRPr="00173F03">
        <w:t>a</w:t>
      </w:r>
      <w:r w:rsidR="001A3F40">
        <w:t> </w:t>
      </w:r>
      <w:r w:rsidRPr="00173F03">
        <w:t xml:space="preserve">podíl aktivit plánovaných </w:t>
      </w:r>
      <w:r w:rsidR="001A3F40" w:rsidRPr="00173F03">
        <w:t>a</w:t>
      </w:r>
      <w:r w:rsidR="001A3F40">
        <w:t> </w:t>
      </w:r>
      <w:r w:rsidRPr="00173F03">
        <w:t>realizovaných cestou hlavních aktérů</w:t>
      </w:r>
      <w:r w:rsidR="00796090">
        <w:t xml:space="preserve">; </w:t>
      </w:r>
      <w:r w:rsidRPr="00173F03">
        <w:t xml:space="preserve">politických představitelů, velitelů </w:t>
      </w:r>
      <w:r w:rsidR="001A3F40" w:rsidRPr="00173F03">
        <w:t>a</w:t>
      </w:r>
      <w:r w:rsidR="001A3F40">
        <w:t> </w:t>
      </w:r>
      <w:r w:rsidRPr="00173F03">
        <w:t>jejich vojsk</w:t>
      </w:r>
      <w:r w:rsidR="002869CB">
        <w:t xml:space="preserve"> </w:t>
      </w:r>
      <w:r w:rsidR="001A3F40">
        <w:t>a </w:t>
      </w:r>
      <w:r w:rsidRPr="00173F03">
        <w:t xml:space="preserve">dalších subjektů </w:t>
      </w:r>
      <w:r w:rsidR="001A3F40" w:rsidRPr="00173F03">
        <w:t>v</w:t>
      </w:r>
      <w:r w:rsidR="001A3F40">
        <w:t> </w:t>
      </w:r>
      <w:r w:rsidRPr="00173F03">
        <w:t xml:space="preserve">operaci. </w:t>
      </w:r>
      <w:r w:rsidR="001A3F40" w:rsidRPr="00173F03">
        <w:t>Z</w:t>
      </w:r>
      <w:r w:rsidR="001A3F40">
        <w:t> </w:t>
      </w:r>
      <w:r w:rsidRPr="00173F03">
        <w:t xml:space="preserve">terminologického hlediska konečný stav představuje politickou a/nebo vojenskou situaci, jíž má být dosaženo </w:t>
      </w:r>
      <w:proofErr w:type="gramStart"/>
      <w:r w:rsidRPr="00173F03">
        <w:t>na</w:t>
      </w:r>
      <w:proofErr w:type="gramEnd"/>
      <w:r w:rsidRPr="00173F03">
        <w:t xml:space="preserve"> konci operace, která svědčí </w:t>
      </w:r>
      <w:r w:rsidR="001A3F40" w:rsidRPr="00173F03">
        <w:t>o</w:t>
      </w:r>
      <w:r w:rsidR="001A3F40">
        <w:t> </w:t>
      </w:r>
      <w:r w:rsidRPr="00173F03">
        <w:t>tom, že cíl operace byl dosažen.</w:t>
      </w:r>
      <w:r w:rsidRPr="00173F03">
        <w:rPr>
          <w:vertAlign w:val="superscript"/>
        </w:rPr>
        <w:footnoteReference w:id="24"/>
      </w:r>
      <w:r w:rsidRPr="00173F03">
        <w:t xml:space="preserve"> Konečný stav musí být jasně stanoven před vojenským zásahem. Popisuje podmínky </w:t>
      </w:r>
      <w:r w:rsidR="001A3F40" w:rsidRPr="00173F03">
        <w:t>a</w:t>
      </w:r>
      <w:r w:rsidR="001A3F40">
        <w:t> </w:t>
      </w:r>
      <w:r w:rsidRPr="00173F03">
        <w:t xml:space="preserve">výsledky tažení nebo operace, požadovaných například Severoatlantickou radou (North Atlantic Council – NAC), prezidentem nebo velitelem společných sil </w:t>
      </w:r>
      <w:r w:rsidR="001A3F40" w:rsidRPr="00173F03">
        <w:t>v</w:t>
      </w:r>
      <w:r w:rsidR="001A3F40">
        <w:t> </w:t>
      </w:r>
      <w:r w:rsidRPr="00173F03">
        <w:t>daném prostoru válčiště nebo operace.</w:t>
      </w:r>
      <w:r w:rsidR="00413428">
        <w:t xml:space="preserve"> D</w:t>
      </w:r>
      <w:r w:rsidR="00413428" w:rsidRPr="00173F03">
        <w:t>osažením strategick</w:t>
      </w:r>
      <w:r w:rsidR="00413428">
        <w:t>ého</w:t>
      </w:r>
      <w:r w:rsidR="00413428" w:rsidRPr="00173F03">
        <w:t xml:space="preserve"> konečn</w:t>
      </w:r>
      <w:r w:rsidR="00413428">
        <w:t>ého</w:t>
      </w:r>
      <w:r w:rsidR="00413428" w:rsidRPr="00173F03">
        <w:t xml:space="preserve"> stav</w:t>
      </w:r>
      <w:r w:rsidR="00413428">
        <w:t xml:space="preserve">u </w:t>
      </w:r>
      <w:r w:rsidR="00413428" w:rsidRPr="00173F03">
        <w:t>je fakticky vyřešen vzniklý problém.</w:t>
      </w:r>
    </w:p>
    <w:p w:rsidR="00173F03" w:rsidRPr="00173F03" w:rsidRDefault="00173F03" w:rsidP="008A2502">
      <w:pPr>
        <w:pStyle w:val="OaSText"/>
      </w:pPr>
      <w:r w:rsidRPr="00173F03">
        <w:t xml:space="preserve">Stanovení strategického konečného stavu, jež bude ve scénáři popsán, není jednoduchou </w:t>
      </w:r>
      <w:r w:rsidR="001A3F40" w:rsidRPr="00173F03">
        <w:t>a</w:t>
      </w:r>
      <w:r w:rsidR="001A3F40">
        <w:t> </w:t>
      </w:r>
      <w:r w:rsidRPr="00173F03">
        <w:t xml:space="preserve">jednoznačnou záležitostí. Vyžaduje to důkladné přemýšlení </w:t>
      </w:r>
      <w:r w:rsidR="001A3F40" w:rsidRPr="00173F03">
        <w:t>a</w:t>
      </w:r>
      <w:r w:rsidR="001A3F40">
        <w:t> </w:t>
      </w:r>
      <w:r w:rsidRPr="00173F03">
        <w:t xml:space="preserve">zvažování alternativ, jaká volba způsobů </w:t>
      </w:r>
      <w:r w:rsidR="001A3F40" w:rsidRPr="00173F03">
        <w:t>a</w:t>
      </w:r>
      <w:r w:rsidR="001A3F40">
        <w:t> </w:t>
      </w:r>
      <w:r w:rsidRPr="00173F03">
        <w:t xml:space="preserve">prostředků, zejména </w:t>
      </w:r>
      <w:r w:rsidR="001A3F40" w:rsidRPr="00173F03">
        <w:t>v</w:t>
      </w:r>
      <w:r w:rsidR="001A3F40">
        <w:t> </w:t>
      </w:r>
      <w:r w:rsidRPr="00173F03">
        <w:t xml:space="preserve">širším mezinárodním kontextu, povede </w:t>
      </w:r>
      <w:r w:rsidR="001A3F40" w:rsidRPr="00173F03">
        <w:t>k</w:t>
      </w:r>
      <w:r w:rsidR="001A3F40">
        <w:t> </w:t>
      </w:r>
      <w:r w:rsidRPr="00173F03">
        <w:t xml:space="preserve">jeho dosažení. Častým problémem </w:t>
      </w:r>
      <w:r w:rsidR="001A3F40" w:rsidRPr="00173F03">
        <w:t>v</w:t>
      </w:r>
      <w:r w:rsidR="001A3F40">
        <w:t> </w:t>
      </w:r>
      <w:r w:rsidRPr="00173F03">
        <w:t xml:space="preserve">definování strategického konečného stavu bývá rozpor mezi politickým/diplomatickým (vágním) stanoviskem </w:t>
      </w:r>
      <w:r w:rsidR="001A3F40" w:rsidRPr="00173F03">
        <w:t>k</w:t>
      </w:r>
      <w:r w:rsidR="001A3F40">
        <w:t> </w:t>
      </w:r>
      <w:r w:rsidRPr="00173F03">
        <w:t xml:space="preserve">přijatelnému řešení </w:t>
      </w:r>
      <w:r w:rsidR="001A3F40" w:rsidRPr="00173F03">
        <w:t>a</w:t>
      </w:r>
      <w:r w:rsidR="001A3F40">
        <w:t> </w:t>
      </w:r>
      <w:r w:rsidRPr="00173F03">
        <w:t>vojenským požadavkům na „čistotu</w:t>
      </w:r>
      <w:proofErr w:type="gramStart"/>
      <w:r w:rsidRPr="00173F03">
        <w:t>“ provedení</w:t>
      </w:r>
      <w:proofErr w:type="gramEnd"/>
      <w:r w:rsidRPr="00173F03">
        <w:t xml:space="preserve"> vojenského zásahu. </w:t>
      </w:r>
    </w:p>
    <w:p w:rsidR="0054100B" w:rsidRDefault="00173F03" w:rsidP="008A2502">
      <w:pPr>
        <w:pStyle w:val="OaSText"/>
      </w:pPr>
      <w:r w:rsidRPr="00173F03">
        <w:t xml:space="preserve">Konečný stav je nutno ve scénáři </w:t>
      </w:r>
      <w:r w:rsidR="00F04211" w:rsidRPr="00F04211">
        <w:rPr>
          <w:i/>
        </w:rPr>
        <w:t>kolektivní obrany podle článku 5 Washingtonské smlouvy</w:t>
      </w:r>
      <w:r w:rsidR="00F04211" w:rsidRPr="00F04211">
        <w:t xml:space="preserve"> </w:t>
      </w:r>
      <w:r w:rsidRPr="00173F03">
        <w:t xml:space="preserve">definovat </w:t>
      </w:r>
      <w:r w:rsidR="00F04211">
        <w:t xml:space="preserve">pro dvě období; </w:t>
      </w:r>
      <w:r w:rsidRPr="00173F03">
        <w:t xml:space="preserve">jednak pro období krizového </w:t>
      </w:r>
      <w:r w:rsidR="003C61DF">
        <w:t>řízení</w:t>
      </w:r>
      <w:r w:rsidRPr="00173F03">
        <w:t xml:space="preserve">, kdy je snahou odradit protivníka </w:t>
      </w:r>
      <w:proofErr w:type="gramStart"/>
      <w:r w:rsidRPr="00173F03">
        <w:t>od</w:t>
      </w:r>
      <w:proofErr w:type="gramEnd"/>
      <w:r w:rsidRPr="00173F03">
        <w:t xml:space="preserve"> jeho úmyslů, </w:t>
      </w:r>
      <w:r w:rsidR="001A3F40" w:rsidRPr="00173F03">
        <w:t>a</w:t>
      </w:r>
      <w:r w:rsidR="001A3F40">
        <w:t> </w:t>
      </w:r>
      <w:r w:rsidR="00F04211">
        <w:t xml:space="preserve">dále </w:t>
      </w:r>
      <w:r w:rsidRPr="00173F03">
        <w:t>pro období</w:t>
      </w:r>
      <w:r w:rsidR="00F04211">
        <w:t xml:space="preserve"> (</w:t>
      </w:r>
      <w:r w:rsidRPr="00173F03">
        <w:t>pokud k </w:t>
      </w:r>
      <w:r w:rsidR="00F04211">
        <w:t>takovému</w:t>
      </w:r>
      <w:r w:rsidRPr="00173F03">
        <w:t xml:space="preserve"> dojde</w:t>
      </w:r>
      <w:r w:rsidR="00F04211">
        <w:t>)</w:t>
      </w:r>
      <w:r w:rsidRPr="00173F03">
        <w:t xml:space="preserve">, kdy protivník neupustil od dosahování svého konečného stavu </w:t>
      </w:r>
      <w:r w:rsidR="001A3F40" w:rsidRPr="00173F03">
        <w:t>a</w:t>
      </w:r>
      <w:r w:rsidR="001A3F40">
        <w:t> </w:t>
      </w:r>
      <w:r w:rsidRPr="00173F03">
        <w:t xml:space="preserve">zahájil rozsáhlé bojové operace. Popis konečného stavu Aliance pro období krizového </w:t>
      </w:r>
      <w:r w:rsidR="003C61DF">
        <w:t>řízení</w:t>
      </w:r>
      <w:r w:rsidRPr="00173F03">
        <w:t xml:space="preserve"> </w:t>
      </w:r>
      <w:r w:rsidR="00413428">
        <w:t>může být vyjádřen</w:t>
      </w:r>
      <w:r w:rsidRPr="00173F03">
        <w:t xml:space="preserve"> například takto:</w:t>
      </w:r>
    </w:p>
    <w:p w:rsidR="00173F03" w:rsidRPr="00173F03" w:rsidRDefault="00173F03" w:rsidP="008A2502">
      <w:pPr>
        <w:pStyle w:val="OaSText"/>
      </w:pPr>
      <w:r w:rsidRPr="00173F03">
        <w:t xml:space="preserve">Protivník byl odrazen </w:t>
      </w:r>
      <w:proofErr w:type="gramStart"/>
      <w:r w:rsidRPr="00173F03">
        <w:t>od</w:t>
      </w:r>
      <w:proofErr w:type="gramEnd"/>
      <w:r w:rsidRPr="00173F03">
        <w:t xml:space="preserve"> naplnění svých cílů prostřednictvím ozbrojeného konfliktu, stáhl své síly </w:t>
      </w:r>
      <w:r w:rsidR="001A3F40" w:rsidRPr="00173F03">
        <w:t>a</w:t>
      </w:r>
      <w:r w:rsidR="001A3F40">
        <w:t> </w:t>
      </w:r>
      <w:r w:rsidRPr="00173F03">
        <w:t xml:space="preserve">zapojil se do smysluplných politických jednání </w:t>
      </w:r>
      <w:r w:rsidR="001A3F40" w:rsidRPr="00173F03">
        <w:t>k</w:t>
      </w:r>
      <w:r w:rsidR="001A3F40">
        <w:t> </w:t>
      </w:r>
      <w:r w:rsidR="0054100B">
        <w:t>vyřešení konfliktu.</w:t>
      </w:r>
    </w:p>
    <w:p w:rsidR="00173F03" w:rsidRPr="00173F03" w:rsidRDefault="00413428" w:rsidP="008A2502">
      <w:pPr>
        <w:pStyle w:val="OaSText"/>
      </w:pPr>
      <w:r w:rsidRPr="00173F03">
        <w:t>Pokud by byl</w:t>
      </w:r>
      <w:r>
        <w:t>o zahájeno</w:t>
      </w:r>
      <w:r w:rsidRPr="00173F03">
        <w:t xml:space="preserve"> období vedení hlavních bojových operací, popis </w:t>
      </w:r>
      <w:r w:rsidR="00173F03" w:rsidRPr="00173F03">
        <w:t>strategického konečného stavu Aliance</w:t>
      </w:r>
      <w:r w:rsidR="008B3560">
        <w:t xml:space="preserve"> </w:t>
      </w:r>
      <w:r w:rsidR="00F04211">
        <w:t>(</w:t>
      </w:r>
      <w:r w:rsidR="008B3560">
        <w:t>státu</w:t>
      </w:r>
      <w:r>
        <w:t>)</w:t>
      </w:r>
      <w:r w:rsidR="00173F03" w:rsidRPr="00173F03">
        <w:t xml:space="preserve"> může být v této podobě: </w:t>
      </w:r>
      <w:r w:rsidR="00173F03" w:rsidRPr="00173F03">
        <w:rPr>
          <w:i/>
        </w:rPr>
        <w:t xml:space="preserve">„Protivník upustil od ozbrojeného střetu </w:t>
      </w:r>
      <w:r w:rsidR="001A3F40" w:rsidRPr="00173F03">
        <w:rPr>
          <w:i/>
        </w:rPr>
        <w:t>a</w:t>
      </w:r>
      <w:r w:rsidR="001A3F40">
        <w:rPr>
          <w:i/>
        </w:rPr>
        <w:t> </w:t>
      </w:r>
      <w:r w:rsidR="00173F03" w:rsidRPr="00173F03">
        <w:rPr>
          <w:i/>
        </w:rPr>
        <w:t>začal mírová politická jednání.</w:t>
      </w:r>
      <w:r w:rsidR="00173F03" w:rsidRPr="00173F03">
        <w:t xml:space="preserve"> </w:t>
      </w:r>
      <w:r w:rsidR="00173F03" w:rsidRPr="00173F03">
        <w:rPr>
          <w:i/>
        </w:rPr>
        <w:t xml:space="preserve">Územní celistvost </w:t>
      </w:r>
      <w:r w:rsidR="008B3560">
        <w:rPr>
          <w:i/>
        </w:rPr>
        <w:t>(</w:t>
      </w:r>
      <w:r w:rsidR="00173F03" w:rsidRPr="00173F03">
        <w:rPr>
          <w:i/>
        </w:rPr>
        <w:t>Aliance</w:t>
      </w:r>
      <w:r w:rsidR="008B3560">
        <w:rPr>
          <w:i/>
        </w:rPr>
        <w:t>, státu)</w:t>
      </w:r>
      <w:r w:rsidR="00173F03" w:rsidRPr="00173F03">
        <w:rPr>
          <w:i/>
        </w:rPr>
        <w:t xml:space="preserve"> je zachována nebo obnovena</w:t>
      </w:r>
      <w:proofErr w:type="gramStart"/>
      <w:r w:rsidR="00173F03" w:rsidRPr="00173F03">
        <w:rPr>
          <w:i/>
        </w:rPr>
        <w:t>.“</w:t>
      </w:r>
      <w:proofErr w:type="gramEnd"/>
      <w:r w:rsidR="00173F03" w:rsidRPr="00173F03">
        <w:rPr>
          <w:i/>
        </w:rPr>
        <w:t xml:space="preserve"> </w:t>
      </w:r>
      <w:r w:rsidR="00173F03" w:rsidRPr="00173F03">
        <w:t>Jiný příklad:</w:t>
      </w:r>
      <w:r w:rsidR="00173F03" w:rsidRPr="00173F03">
        <w:rPr>
          <w:i/>
        </w:rPr>
        <w:t xml:space="preserve"> „</w:t>
      </w:r>
      <w:r w:rsidR="001A3F40" w:rsidRPr="00173F03">
        <w:rPr>
          <w:i/>
        </w:rPr>
        <w:t>V</w:t>
      </w:r>
      <w:r w:rsidR="001A3F40">
        <w:rPr>
          <w:i/>
        </w:rPr>
        <w:t> </w:t>
      </w:r>
      <w:r w:rsidR="00173F03" w:rsidRPr="00173F03">
        <w:rPr>
          <w:i/>
        </w:rPr>
        <w:t xml:space="preserve">případě útoku protivníka Aliance </w:t>
      </w:r>
      <w:r w:rsidR="008B3560">
        <w:rPr>
          <w:i/>
        </w:rPr>
        <w:t xml:space="preserve">(stát) </w:t>
      </w:r>
      <w:r w:rsidR="00173F03" w:rsidRPr="00173F03">
        <w:rPr>
          <w:i/>
        </w:rPr>
        <w:lastRenderedPageBreak/>
        <w:t xml:space="preserve">vede účinnou obranu; protivník upustil od ozbrojeného střetu </w:t>
      </w:r>
      <w:r w:rsidR="001A3F40" w:rsidRPr="00173F03">
        <w:rPr>
          <w:i/>
        </w:rPr>
        <w:t>a</w:t>
      </w:r>
      <w:r w:rsidR="001A3F40">
        <w:rPr>
          <w:i/>
        </w:rPr>
        <w:t> </w:t>
      </w:r>
      <w:r w:rsidR="00173F03" w:rsidRPr="00173F03">
        <w:rPr>
          <w:i/>
        </w:rPr>
        <w:t xml:space="preserve">začal politická jednání </w:t>
      </w:r>
      <w:r w:rsidR="001A3F40" w:rsidRPr="00173F03">
        <w:rPr>
          <w:i/>
        </w:rPr>
        <w:t>k</w:t>
      </w:r>
      <w:r w:rsidR="001A3F40">
        <w:rPr>
          <w:i/>
        </w:rPr>
        <w:t> </w:t>
      </w:r>
      <w:r w:rsidR="00173F03" w:rsidRPr="00173F03">
        <w:rPr>
          <w:i/>
        </w:rPr>
        <w:t xml:space="preserve">vyřešení konfliktu. Bylo zabráněno významným škodám vůči členským státům. Územní celistvost </w:t>
      </w:r>
      <w:r w:rsidR="008B3560">
        <w:rPr>
          <w:i/>
        </w:rPr>
        <w:t>(</w:t>
      </w:r>
      <w:r w:rsidR="00173F03" w:rsidRPr="00173F03">
        <w:rPr>
          <w:i/>
        </w:rPr>
        <w:t>Aliance</w:t>
      </w:r>
      <w:r w:rsidR="008B3560">
        <w:rPr>
          <w:i/>
        </w:rPr>
        <w:t>, státu)</w:t>
      </w:r>
      <w:r w:rsidR="00173F03" w:rsidRPr="00173F03">
        <w:rPr>
          <w:i/>
        </w:rPr>
        <w:t xml:space="preserve"> je obnovena</w:t>
      </w:r>
      <w:proofErr w:type="gramStart"/>
      <w:r w:rsidR="00173F03" w:rsidRPr="00173F03">
        <w:rPr>
          <w:i/>
        </w:rPr>
        <w:t>.“</w:t>
      </w:r>
      <w:proofErr w:type="gramEnd"/>
      <w:r w:rsidR="00173F03" w:rsidRPr="00173F03">
        <w:t xml:space="preserve"> </w:t>
      </w:r>
    </w:p>
    <w:p w:rsidR="00173F03" w:rsidRPr="00173F03" w:rsidRDefault="00F04211" w:rsidP="008A2502">
      <w:pPr>
        <w:pStyle w:val="OaSText"/>
        <w:rPr>
          <w:i/>
        </w:rPr>
      </w:pPr>
      <w:r w:rsidRPr="00173F03">
        <w:t>Strategick</w:t>
      </w:r>
      <w:r>
        <w:t>ý</w:t>
      </w:r>
      <w:r w:rsidRPr="00173F03">
        <w:t xml:space="preserve"> </w:t>
      </w:r>
      <w:r w:rsidR="00173F03" w:rsidRPr="00173F03">
        <w:t>konečn</w:t>
      </w:r>
      <w:r>
        <w:t>ý</w:t>
      </w:r>
      <w:r w:rsidR="00173F03" w:rsidRPr="00173F03">
        <w:t xml:space="preserve"> stav</w:t>
      </w:r>
      <w:r>
        <w:t xml:space="preserve"> Aliance, jež je </w:t>
      </w:r>
      <w:proofErr w:type="gramStart"/>
      <w:r>
        <w:t>na</w:t>
      </w:r>
      <w:proofErr w:type="gramEnd"/>
      <w:r>
        <w:t xml:space="preserve"> příkladech uveden výše, lze </w:t>
      </w:r>
      <w:r w:rsidR="00173F03" w:rsidRPr="00173F03">
        <w:t>transformov</w:t>
      </w:r>
      <w:r>
        <w:t>at</w:t>
      </w:r>
      <w:r w:rsidR="00173F03" w:rsidRPr="00173F03">
        <w:t xml:space="preserve"> </w:t>
      </w:r>
      <w:r w:rsidR="001A3F40">
        <w:t>a </w:t>
      </w:r>
      <w:r w:rsidRPr="00173F03">
        <w:t xml:space="preserve">následně </w:t>
      </w:r>
      <w:r>
        <w:t>formulovat</w:t>
      </w:r>
      <w:r w:rsidR="008B3560">
        <w:t xml:space="preserve"> pro </w:t>
      </w:r>
      <w:r w:rsidR="00173F03" w:rsidRPr="00173F03">
        <w:t>podmínk</w:t>
      </w:r>
      <w:r w:rsidR="008B3560">
        <w:t>y</w:t>
      </w:r>
      <w:r w:rsidR="00173F03" w:rsidRPr="00173F03">
        <w:t xml:space="preserve"> konečného stavu </w:t>
      </w:r>
      <w:r w:rsidR="00584B08">
        <w:t>daného</w:t>
      </w:r>
      <w:r w:rsidR="00173F03" w:rsidRPr="00173F03">
        <w:t xml:space="preserve"> stát</w:t>
      </w:r>
      <w:r w:rsidR="00584B08">
        <w:t>u</w:t>
      </w:r>
      <w:r w:rsidR="00173F03" w:rsidRPr="00173F03">
        <w:t>, kter</w:t>
      </w:r>
      <w:r w:rsidR="00584B08">
        <w:t>ý</w:t>
      </w:r>
      <w:r w:rsidR="00173F03" w:rsidRPr="00173F03">
        <w:t xml:space="preserve"> současně přispív</w:t>
      </w:r>
      <w:r w:rsidR="00584B08">
        <w:t>á</w:t>
      </w:r>
      <w:r w:rsidR="00173F03" w:rsidRPr="00173F03">
        <w:t xml:space="preserve"> k dosažení strategického konečného stavu Aliance. Jako příklad je zde uveden </w:t>
      </w:r>
      <w:r w:rsidR="00584B08">
        <w:t xml:space="preserve">popis </w:t>
      </w:r>
      <w:r w:rsidR="00173F03" w:rsidRPr="00173F03">
        <w:t>strategick</w:t>
      </w:r>
      <w:r w:rsidR="00584B08">
        <w:t>ého</w:t>
      </w:r>
      <w:r w:rsidR="00173F03" w:rsidRPr="00173F03">
        <w:t xml:space="preserve"> konečn</w:t>
      </w:r>
      <w:r w:rsidR="00584B08">
        <w:t>ého</w:t>
      </w:r>
      <w:r w:rsidR="00173F03" w:rsidRPr="00173F03">
        <w:t xml:space="preserve"> stav</w:t>
      </w:r>
      <w:r w:rsidR="00584B08">
        <w:t>u státu</w:t>
      </w:r>
      <w:r w:rsidR="00173F03" w:rsidRPr="00173F03">
        <w:t xml:space="preserve"> pro období krizového řízení</w:t>
      </w:r>
      <w:r w:rsidR="00413428">
        <w:t>, který může znít</w:t>
      </w:r>
      <w:r w:rsidR="00173F03" w:rsidRPr="00173F03">
        <w:t xml:space="preserve"> následovně: </w:t>
      </w:r>
      <w:r w:rsidR="00173F03" w:rsidRPr="00173F03">
        <w:rPr>
          <w:i/>
        </w:rPr>
        <w:t xml:space="preserve">Protivník byl odrazen </w:t>
      </w:r>
      <w:proofErr w:type="gramStart"/>
      <w:r w:rsidR="00173F03" w:rsidRPr="00173F03">
        <w:rPr>
          <w:i/>
        </w:rPr>
        <w:t>od</w:t>
      </w:r>
      <w:proofErr w:type="gramEnd"/>
      <w:r w:rsidR="00173F03" w:rsidRPr="00173F03">
        <w:rPr>
          <w:i/>
        </w:rPr>
        <w:t xml:space="preserve"> naplnění svých cílů cestou ozbrojeného konfliktu. Stát (Česká republika) se podílí na politických jednáních </w:t>
      </w:r>
      <w:r w:rsidR="001A3F40" w:rsidRPr="00173F03">
        <w:rPr>
          <w:i/>
        </w:rPr>
        <w:t>k</w:t>
      </w:r>
      <w:r w:rsidR="001A3F40">
        <w:rPr>
          <w:i/>
        </w:rPr>
        <w:t> </w:t>
      </w:r>
      <w:r w:rsidR="00173F03" w:rsidRPr="00173F03">
        <w:rPr>
          <w:i/>
        </w:rPr>
        <w:t>vyřešení konfliktu</w:t>
      </w:r>
      <w:proofErr w:type="gramStart"/>
      <w:r w:rsidR="00173F03" w:rsidRPr="00173F03">
        <w:rPr>
          <w:i/>
        </w:rPr>
        <w:t>.“</w:t>
      </w:r>
      <w:proofErr w:type="gramEnd"/>
      <w:r w:rsidR="00173F03" w:rsidRPr="00173F03">
        <w:rPr>
          <w:i/>
        </w:rPr>
        <w:t xml:space="preserve"> </w:t>
      </w:r>
    </w:p>
    <w:p w:rsidR="00173F03" w:rsidRPr="00173F03" w:rsidRDefault="00D34BEF" w:rsidP="008A2502">
      <w:pPr>
        <w:pStyle w:val="OaSText"/>
      </w:pPr>
      <w:r>
        <w:t>Další příklad - p</w:t>
      </w:r>
      <w:r w:rsidR="00173F03" w:rsidRPr="00173F03">
        <w:t>opis strategického konečného stavu pro období vedení hlavních bojových operací</w:t>
      </w:r>
      <w:r>
        <w:t>,</w:t>
      </w:r>
      <w:r w:rsidR="00173F03" w:rsidRPr="00173F03">
        <w:t xml:space="preserve"> může být v tomto znění: „</w:t>
      </w:r>
      <w:r w:rsidR="001A3F40" w:rsidRPr="00173F03">
        <w:t>V</w:t>
      </w:r>
      <w:r w:rsidR="001A3F40">
        <w:t> </w:t>
      </w:r>
      <w:r w:rsidR="00173F03" w:rsidRPr="00173F03">
        <w:t xml:space="preserve">případě útoku protivníka se stát (Česká republika) podílí na kolektivní obraně Aliance; protivník začal politická jednání </w:t>
      </w:r>
      <w:r w:rsidR="001A3F40" w:rsidRPr="00173F03">
        <w:t>k</w:t>
      </w:r>
      <w:r w:rsidR="001A3F40">
        <w:t> </w:t>
      </w:r>
      <w:r w:rsidR="00173F03" w:rsidRPr="00173F03">
        <w:t>vyřešení konfliktu. Územní celistvost státu je zachována</w:t>
      </w:r>
      <w:proofErr w:type="gramStart"/>
      <w:r w:rsidR="00173F03" w:rsidRPr="00173F03">
        <w:t>.“</w:t>
      </w:r>
      <w:proofErr w:type="gramEnd"/>
      <w:r w:rsidR="00173F03" w:rsidRPr="00173F03">
        <w:t xml:space="preserve"> </w:t>
      </w:r>
    </w:p>
    <w:p w:rsidR="00D62093" w:rsidRPr="006D150B" w:rsidRDefault="00D62093" w:rsidP="00B4532F">
      <w:pPr>
        <w:pStyle w:val="OaS1Caption"/>
      </w:pPr>
      <w:r w:rsidRPr="006D150B">
        <w:t>Stanovení vojenského strategického konečného stavu (Aliance, státu)</w:t>
      </w:r>
    </w:p>
    <w:p w:rsidR="00173F03" w:rsidRPr="00173F03" w:rsidRDefault="00173F03" w:rsidP="008A2502">
      <w:pPr>
        <w:pStyle w:val="OaSText"/>
        <w:rPr>
          <w:i/>
        </w:rPr>
      </w:pPr>
      <w:r w:rsidRPr="00173F03">
        <w:t>Vojenský strategický konečný stav předchází strategickému konečnému stavu</w:t>
      </w:r>
      <w:r w:rsidR="00D34BEF">
        <w:t xml:space="preserve"> </w:t>
      </w:r>
      <w:r w:rsidR="001A3F40">
        <w:t>a </w:t>
      </w:r>
      <w:r w:rsidRPr="00173F03">
        <w:t xml:space="preserve">je zaměřen téměř výhradně </w:t>
      </w:r>
      <w:proofErr w:type="gramStart"/>
      <w:r w:rsidRPr="00173F03">
        <w:t>na</w:t>
      </w:r>
      <w:proofErr w:type="gramEnd"/>
      <w:r w:rsidRPr="00173F03">
        <w:t xml:space="preserve"> použití vojenské síly. V každém scénáři bude muset být přizpůsoben geopolitickým/strategickým okolnostem, jež budou specifické pro konkrétní případ. Vojenský strategický konečný stav (Aliance, státu) definuje celkový cíl </w:t>
      </w:r>
      <w:proofErr w:type="gramStart"/>
      <w:r w:rsidR="001A3F40" w:rsidRPr="00173F03">
        <w:t>a</w:t>
      </w:r>
      <w:proofErr w:type="gramEnd"/>
      <w:r w:rsidR="001A3F40">
        <w:t> </w:t>
      </w:r>
      <w:r w:rsidRPr="00173F03">
        <w:t xml:space="preserve">účinek, které vojenská moc (Aliance, státu) musí dosáhnout, aby byl naplněn celkový strategický konečný stav. Ve scénáři, s ohledem </w:t>
      </w:r>
      <w:proofErr w:type="gramStart"/>
      <w:r w:rsidRPr="00173F03">
        <w:t>na</w:t>
      </w:r>
      <w:proofErr w:type="gramEnd"/>
      <w:r w:rsidRPr="00173F03">
        <w:t xml:space="preserve"> dříve popsaná fakta, může být vojenský strategický konečný stav pro období krizového řízení</w:t>
      </w:r>
      <w:r w:rsidR="00D34BEF" w:rsidRPr="00D34BEF">
        <w:t xml:space="preserve"> </w:t>
      </w:r>
      <w:r w:rsidR="00D34BEF" w:rsidRPr="00173F03">
        <w:t>následující</w:t>
      </w:r>
      <w:r w:rsidRPr="00173F03">
        <w:t>:</w:t>
      </w:r>
      <w:r w:rsidR="00D34BEF">
        <w:t xml:space="preserve"> </w:t>
      </w:r>
      <w:r w:rsidRPr="00173F03">
        <w:rPr>
          <w:i/>
        </w:rPr>
        <w:t xml:space="preserve">„Síly </w:t>
      </w:r>
      <w:r w:rsidR="00D34BEF">
        <w:rPr>
          <w:i/>
        </w:rPr>
        <w:t>(</w:t>
      </w:r>
      <w:r w:rsidRPr="00173F03">
        <w:rPr>
          <w:i/>
        </w:rPr>
        <w:t>Aliance</w:t>
      </w:r>
      <w:r w:rsidR="00D34BEF">
        <w:rPr>
          <w:i/>
        </w:rPr>
        <w:t>, státu)</w:t>
      </w:r>
      <w:r w:rsidRPr="00173F03">
        <w:rPr>
          <w:i/>
        </w:rPr>
        <w:t xml:space="preserve"> prokazatelně demonstrují odhodlání účinně bránit členské státy Aliance proti útoku protivníka, zničit nebo eliminovat jeho klíčové strategické schopnosti, </w:t>
      </w:r>
      <w:r w:rsidR="001A3F40" w:rsidRPr="00173F03">
        <w:rPr>
          <w:i/>
        </w:rPr>
        <w:t>s</w:t>
      </w:r>
      <w:r w:rsidR="001A3F40">
        <w:rPr>
          <w:i/>
        </w:rPr>
        <w:t> </w:t>
      </w:r>
      <w:r w:rsidRPr="00173F03">
        <w:rPr>
          <w:i/>
        </w:rPr>
        <w:t xml:space="preserve">cílem podpořit odstrašující účinek </w:t>
      </w:r>
      <w:r w:rsidR="001A3F40" w:rsidRPr="00173F03">
        <w:rPr>
          <w:i/>
        </w:rPr>
        <w:t>v</w:t>
      </w:r>
      <w:r w:rsidR="001A3F40">
        <w:rPr>
          <w:i/>
        </w:rPr>
        <w:t> </w:t>
      </w:r>
      <w:r w:rsidRPr="00173F03">
        <w:rPr>
          <w:i/>
        </w:rPr>
        <w:t>rámci reakce na krizovou situaci. Bylo uvaleno účinné embargo pro podporu izolace protivníka</w:t>
      </w:r>
      <w:proofErr w:type="gramStart"/>
      <w:r w:rsidRPr="00173F03">
        <w:rPr>
          <w:i/>
        </w:rPr>
        <w:t>.“</w:t>
      </w:r>
      <w:proofErr w:type="gramEnd"/>
    </w:p>
    <w:p w:rsidR="001A3F40" w:rsidRDefault="00D34BEF" w:rsidP="008A2502">
      <w:pPr>
        <w:pStyle w:val="OaSText"/>
      </w:pPr>
      <w:r>
        <w:t xml:space="preserve">Příkladem pro </w:t>
      </w:r>
      <w:r w:rsidR="00173F03">
        <w:t>pop</w:t>
      </w:r>
      <w:r>
        <w:t>is</w:t>
      </w:r>
      <w:r w:rsidR="00173F03">
        <w:t xml:space="preserve"> </w:t>
      </w:r>
      <w:r w:rsidRPr="00173F03">
        <w:t>vojensk</w:t>
      </w:r>
      <w:r>
        <w:t>ého</w:t>
      </w:r>
      <w:r w:rsidRPr="00173F03">
        <w:t xml:space="preserve"> strategick</w:t>
      </w:r>
      <w:r>
        <w:t>ého</w:t>
      </w:r>
      <w:r w:rsidRPr="00173F03">
        <w:t xml:space="preserve"> konečn</w:t>
      </w:r>
      <w:r>
        <w:t>ého stavu</w:t>
      </w:r>
      <w:r w:rsidRPr="00173F03">
        <w:t xml:space="preserve"> pro období hlavních bojových operací</w:t>
      </w:r>
      <w:r>
        <w:t xml:space="preserve"> může být toto znění</w:t>
      </w:r>
      <w:r w:rsidR="001A3F40">
        <w:t>:</w:t>
      </w:r>
    </w:p>
    <w:p w:rsidR="00173F03" w:rsidRPr="0054100B" w:rsidRDefault="001A3F40" w:rsidP="008A2502">
      <w:pPr>
        <w:pStyle w:val="OaSText"/>
      </w:pPr>
      <w:r w:rsidRPr="0054100B">
        <w:t>V </w:t>
      </w:r>
      <w:r w:rsidR="00173F03" w:rsidRPr="0054100B">
        <w:t xml:space="preserve">případě, že protivník již zahájil útok, členské státy </w:t>
      </w:r>
      <w:r w:rsidR="00D34BEF" w:rsidRPr="0054100B">
        <w:t xml:space="preserve">Aliance </w:t>
      </w:r>
      <w:r w:rsidR="00173F03" w:rsidRPr="0054100B">
        <w:t xml:space="preserve">jsou účinně bráněny, klíčové strategické schopnosti protivníka byly eliminovány nebo neutralizovány </w:t>
      </w:r>
      <w:r w:rsidRPr="0054100B">
        <w:t>s </w:t>
      </w:r>
      <w:r w:rsidR="00173F03" w:rsidRPr="0054100B">
        <w:t>minimalizací nežádoucích vedlejších účinků. Na území členských států nejsou ž</w:t>
      </w:r>
      <w:r w:rsidR="0054100B" w:rsidRPr="0054100B">
        <w:t>ádné okupující síly protivníka.</w:t>
      </w:r>
      <w:r w:rsidR="00D34BEF" w:rsidRPr="0054100B">
        <w:t xml:space="preserve"> </w:t>
      </w:r>
    </w:p>
    <w:p w:rsidR="007B03D1" w:rsidRDefault="00173F03" w:rsidP="00A85001">
      <w:pPr>
        <w:pStyle w:val="OaSText"/>
      </w:pPr>
      <w:r w:rsidRPr="00173F03">
        <w:t xml:space="preserve">Stanovení vojenského strategického konečného stavu je pro tvůrce scénářů dále určující pro definování vojenských strategických </w:t>
      </w:r>
      <w:proofErr w:type="gramStart"/>
      <w:r w:rsidR="001A3F40" w:rsidRPr="00173F03">
        <w:t>a</w:t>
      </w:r>
      <w:proofErr w:type="gramEnd"/>
      <w:r w:rsidR="001A3F40">
        <w:t> </w:t>
      </w:r>
      <w:r w:rsidRPr="00173F03">
        <w:t xml:space="preserve">operačních cílů </w:t>
      </w:r>
      <w:r w:rsidR="001A3F40" w:rsidRPr="00173F03">
        <w:t>a</w:t>
      </w:r>
      <w:r w:rsidR="001A3F40">
        <w:t> </w:t>
      </w:r>
      <w:r w:rsidRPr="00173F03">
        <w:t xml:space="preserve">účinků období pro krizové řízení </w:t>
      </w:r>
      <w:r w:rsidR="001A3F40" w:rsidRPr="00173F03">
        <w:t>a</w:t>
      </w:r>
      <w:r w:rsidR="001A3F40">
        <w:t> </w:t>
      </w:r>
      <w:r w:rsidRPr="00173F03">
        <w:t xml:space="preserve">období hlavních bojových operací. </w:t>
      </w:r>
      <w:r w:rsidR="00137DFD" w:rsidRPr="006D150B">
        <w:t xml:space="preserve"> </w:t>
      </w:r>
    </w:p>
    <w:p w:rsidR="00D62093" w:rsidRPr="006D150B" w:rsidRDefault="00D62093" w:rsidP="00B4532F">
      <w:pPr>
        <w:pStyle w:val="OaS1Caption"/>
      </w:pPr>
      <w:r w:rsidRPr="006D150B">
        <w:t xml:space="preserve">Vojenské strategické </w:t>
      </w:r>
      <w:r w:rsidR="001A3F40" w:rsidRPr="006D150B">
        <w:t>a</w:t>
      </w:r>
      <w:r w:rsidR="001A3F40">
        <w:t> </w:t>
      </w:r>
      <w:r w:rsidRPr="006D150B">
        <w:t xml:space="preserve">operační cíle </w:t>
      </w:r>
      <w:r w:rsidR="001A3F40" w:rsidRPr="006D150B">
        <w:t>a</w:t>
      </w:r>
      <w:r w:rsidR="001A3F40">
        <w:t> </w:t>
      </w:r>
      <w:r w:rsidRPr="006D150B">
        <w:t>účinky pro krizové řízení</w:t>
      </w:r>
      <w:r w:rsidR="00756FF0" w:rsidRPr="00756FF0">
        <w:t xml:space="preserve"> </w:t>
      </w:r>
      <w:r w:rsidR="001A3F40">
        <w:t>a </w:t>
      </w:r>
      <w:r w:rsidR="00756FF0" w:rsidRPr="006D150B">
        <w:t>hlavní bojové operace</w:t>
      </w:r>
    </w:p>
    <w:p w:rsidR="00BB30D4" w:rsidRPr="00BB30D4" w:rsidRDefault="00BB30D4" w:rsidP="008A2502">
      <w:pPr>
        <w:pStyle w:val="OaSText"/>
      </w:pPr>
      <w:r w:rsidRPr="00BB30D4">
        <w:t>Vlastní vo</w:t>
      </w:r>
      <w:r>
        <w:t>jenské strategické cíle pro fáz</w:t>
      </w:r>
      <w:r w:rsidR="00D72BBF">
        <w:t>e</w:t>
      </w:r>
      <w:r w:rsidRPr="00BB30D4">
        <w:t xml:space="preserve"> krizového řízení </w:t>
      </w:r>
      <w:r w:rsidR="001A3F40" w:rsidRPr="00BB30D4">
        <w:t>i</w:t>
      </w:r>
      <w:r w:rsidR="001A3F40">
        <w:t> </w:t>
      </w:r>
      <w:r w:rsidRPr="00BB30D4">
        <w:t xml:space="preserve">vedení hlavních bojových operací </w:t>
      </w:r>
      <w:r w:rsidR="001A3F40" w:rsidRPr="00BB30D4">
        <w:t>a</w:t>
      </w:r>
      <w:r w:rsidR="001A3F40">
        <w:t> </w:t>
      </w:r>
      <w:r w:rsidR="001A3F40" w:rsidRPr="00BB30D4">
        <w:t>k</w:t>
      </w:r>
      <w:r w:rsidR="001A3F40">
        <w:t> </w:t>
      </w:r>
      <w:r w:rsidRPr="00BB30D4">
        <w:t xml:space="preserve">nim zamýšlené účinky, jsou určovány vzhledem k použití komplexních pozemních vzdušných, námořních, kybernetických </w:t>
      </w:r>
      <w:r w:rsidR="001A3F40">
        <w:t>a </w:t>
      </w:r>
      <w:r w:rsidR="00D72BBF">
        <w:t>dalších schopností protivníka</w:t>
      </w:r>
      <w:r w:rsidRPr="00BB30D4">
        <w:t>.</w:t>
      </w:r>
    </w:p>
    <w:p w:rsidR="00BB30D4" w:rsidRPr="00BB30D4" w:rsidRDefault="00BB30D4" w:rsidP="008A2502">
      <w:pPr>
        <w:pStyle w:val="OaSText"/>
      </w:pPr>
      <w:r w:rsidRPr="00BB30D4">
        <w:t xml:space="preserve">Cíle, stejně jako konečný stav, musí být jasně stanoveny před zahájením operace </w:t>
      </w:r>
      <w:proofErr w:type="gramStart"/>
      <w:r w:rsidRPr="00BB30D4">
        <w:t>na</w:t>
      </w:r>
      <w:proofErr w:type="gramEnd"/>
      <w:r w:rsidRPr="00BB30D4">
        <w:t xml:space="preserve"> strategické </w:t>
      </w:r>
      <w:r w:rsidR="001A3F40" w:rsidRPr="00BB30D4">
        <w:t>i</w:t>
      </w:r>
      <w:r w:rsidR="001A3F40">
        <w:t> </w:t>
      </w:r>
      <w:r w:rsidRPr="00BB30D4">
        <w:t>operační úrovni. Stanovení cílů je podřízeno konečnému stavu</w:t>
      </w:r>
      <w:r w:rsidR="00D72BBF">
        <w:t>;</w:t>
      </w:r>
      <w:r w:rsidRPr="00BB30D4">
        <w:t xml:space="preserve"> cíle musí </w:t>
      </w:r>
      <w:r w:rsidRPr="00BB30D4">
        <w:lastRenderedPageBreak/>
        <w:t>dosažení tohoto stavu podpo</w:t>
      </w:r>
      <w:r w:rsidR="00D72BBF">
        <w:t>rovat</w:t>
      </w:r>
      <w:r w:rsidRPr="00BB30D4">
        <w:t>. Aby Aliance nebo stát splnily své poslání, se vznikem krize bud</w:t>
      </w:r>
      <w:r w:rsidR="00D72BBF">
        <w:t>ou</w:t>
      </w:r>
      <w:r w:rsidRPr="00BB30D4">
        <w:t xml:space="preserve"> muset vygenerovat, připravit, nasadit </w:t>
      </w:r>
      <w:proofErr w:type="gramStart"/>
      <w:r w:rsidR="001A3F40" w:rsidRPr="00BB30D4">
        <w:t>a</w:t>
      </w:r>
      <w:proofErr w:type="gramEnd"/>
      <w:r w:rsidR="001A3F40">
        <w:t> </w:t>
      </w:r>
      <w:r w:rsidRPr="00BB30D4">
        <w:t xml:space="preserve">udržovat odpovídající síly. Po úspěšném dokončení mise (pokud nebude nutno zahájit hlavní bojové operace) budou síly staženy, případně připraveny </w:t>
      </w:r>
      <w:r w:rsidR="001A3F40" w:rsidRPr="00BB30D4">
        <w:t>k</w:t>
      </w:r>
      <w:r w:rsidR="001A3F40">
        <w:t> </w:t>
      </w:r>
      <w:r w:rsidRPr="00BB30D4">
        <w:t xml:space="preserve">opětovnému nasazení. </w:t>
      </w:r>
    </w:p>
    <w:p w:rsidR="00BB30D4" w:rsidRDefault="00BB30D4" w:rsidP="008A2502">
      <w:pPr>
        <w:pStyle w:val="OaSText"/>
      </w:pPr>
      <w:r w:rsidRPr="00BB30D4">
        <w:t xml:space="preserve">Pro účely scénáře je cíl obecně klasifikován jako vojensko-strategický; pokud dojde </w:t>
      </w:r>
      <w:r w:rsidR="001A3F40" w:rsidRPr="00BB30D4">
        <w:t>k</w:t>
      </w:r>
      <w:r w:rsidR="001A3F40">
        <w:t> </w:t>
      </w:r>
      <w:r w:rsidRPr="00BB30D4">
        <w:t xml:space="preserve">selhání při jeho plnění, </w:t>
      </w:r>
      <w:r w:rsidR="00D72BBF">
        <w:t>po</w:t>
      </w:r>
      <w:r w:rsidRPr="00BB30D4">
        <w:t xml:space="preserve">vede to přímo </w:t>
      </w:r>
      <w:r w:rsidR="001A3F40" w:rsidRPr="00BB30D4">
        <w:t>k</w:t>
      </w:r>
      <w:r w:rsidR="001A3F40">
        <w:t> </w:t>
      </w:r>
      <w:r w:rsidRPr="00BB30D4">
        <w:t>nedosažení zadaného vojensk</w:t>
      </w:r>
      <w:r w:rsidR="00D72BBF">
        <w:t xml:space="preserve">ého </w:t>
      </w:r>
      <w:r w:rsidRPr="00BB30D4">
        <w:t xml:space="preserve">strategického konečného stavu. Obecně platí, že operační cíl je hlavním vojenským cílem, který přímo přispívá </w:t>
      </w:r>
      <w:r w:rsidR="001A3F40" w:rsidRPr="00BB30D4">
        <w:t>k</w:t>
      </w:r>
      <w:r w:rsidR="001A3F40">
        <w:t> </w:t>
      </w:r>
      <w:r w:rsidRPr="00BB30D4">
        <w:t xml:space="preserve">dosažení jednoho nebo více vojenských strategických cílů, případně může být kritickým potenciálem pro další operační cíle. Cíle </w:t>
      </w:r>
      <w:proofErr w:type="gramStart"/>
      <w:r w:rsidR="001A3F40" w:rsidRPr="00BB30D4">
        <w:t>a</w:t>
      </w:r>
      <w:proofErr w:type="gramEnd"/>
      <w:r w:rsidR="001A3F40">
        <w:t> </w:t>
      </w:r>
      <w:r w:rsidRPr="00BB30D4">
        <w:t xml:space="preserve">účinky ve scénáři je třeba dobře uvážit </w:t>
      </w:r>
      <w:r w:rsidR="001A3F40" w:rsidRPr="00BB30D4">
        <w:t>a</w:t>
      </w:r>
      <w:r w:rsidR="001A3F40">
        <w:t> </w:t>
      </w:r>
      <w:r w:rsidRPr="00BB30D4">
        <w:t xml:space="preserve">případně dále rozvinout pro specifickou situaci. Například dané okolnosti mohou učinit určité cíle/účinky irelevantními, nebo cíle/účinky, původně stanovené jako strategické, mohou </w:t>
      </w:r>
      <w:r w:rsidR="00D72BBF">
        <w:t xml:space="preserve">být </w:t>
      </w:r>
      <w:r w:rsidRPr="00BB30D4">
        <w:t>označ</w:t>
      </w:r>
      <w:r w:rsidR="00D72BBF">
        <w:t>eny</w:t>
      </w:r>
      <w:r w:rsidRPr="00BB30D4">
        <w:t xml:space="preserve"> za operační.</w:t>
      </w:r>
      <w:r w:rsidR="00FB7FF4">
        <w:t xml:space="preserve"> </w:t>
      </w:r>
      <w:r>
        <w:t xml:space="preserve">Na základě komplexních schopností protivníka </w:t>
      </w:r>
      <w:r w:rsidR="00FB7FF4">
        <w:t>jsou</w:t>
      </w:r>
      <w:r>
        <w:t xml:space="preserve"> ve scénáři stanoveny vojenské strategické </w:t>
      </w:r>
      <w:proofErr w:type="gramStart"/>
      <w:r w:rsidR="001A3F40">
        <w:t>a</w:t>
      </w:r>
      <w:proofErr w:type="gramEnd"/>
      <w:r w:rsidR="001A3F40">
        <w:t> </w:t>
      </w:r>
      <w:r>
        <w:t xml:space="preserve">operační cíle </w:t>
      </w:r>
      <w:r w:rsidR="001A3F40">
        <w:t>a </w:t>
      </w:r>
      <w:r>
        <w:t xml:space="preserve">účinky </w:t>
      </w:r>
      <w:r w:rsidR="00756FF0">
        <w:t xml:space="preserve">pro obě fáze </w:t>
      </w:r>
      <w:r w:rsidR="00FB7FF4">
        <w:t xml:space="preserve">nasazení sil </w:t>
      </w:r>
      <w:r w:rsidR="00756FF0">
        <w:t>(krizové řízení, hlavní bojové operace)</w:t>
      </w:r>
      <w:r w:rsidR="00FB7FF4">
        <w:t xml:space="preserve">. </w:t>
      </w:r>
      <w:r w:rsidR="00D72BBF">
        <w:t xml:space="preserve">Počet </w:t>
      </w:r>
      <w:r w:rsidR="001A3F40">
        <w:t>a </w:t>
      </w:r>
      <w:r w:rsidR="00D72BBF">
        <w:t xml:space="preserve">charakter stanovených cílů ve scénáři bude záviset </w:t>
      </w:r>
      <w:proofErr w:type="gramStart"/>
      <w:r w:rsidR="00D72BBF">
        <w:t>na</w:t>
      </w:r>
      <w:proofErr w:type="gramEnd"/>
      <w:r w:rsidR="00D72BBF">
        <w:t xml:space="preserve"> dané situaci </w:t>
      </w:r>
      <w:r w:rsidR="001A3F40">
        <w:t>a </w:t>
      </w:r>
      <w:r w:rsidR="00D72BBF">
        <w:t xml:space="preserve">rozhodnutí zpracovatelů, co je pro scénář relevantní </w:t>
      </w:r>
      <w:r w:rsidR="001A3F40">
        <w:t>a </w:t>
      </w:r>
      <w:r w:rsidR="00D72BBF">
        <w:t xml:space="preserve">potřebné. Pro účely článku jsou zde uvedeny jen některé specifické cíle. </w:t>
      </w:r>
      <w:r w:rsidR="00FB7FF4">
        <w:t>Ty mohou být</w:t>
      </w:r>
      <w:r w:rsidR="00756FF0">
        <w:t xml:space="preserve"> </w:t>
      </w:r>
      <w:r>
        <w:t>například v tomto znění:</w:t>
      </w:r>
    </w:p>
    <w:p w:rsidR="001A3F40" w:rsidRPr="00BB30D4" w:rsidRDefault="001A3F40" w:rsidP="008A2502">
      <w:pPr>
        <w:pStyle w:val="OaSText"/>
      </w:pPr>
    </w:p>
    <w:p w:rsidR="00756FF0" w:rsidRPr="00756FF0" w:rsidRDefault="00756FF0" w:rsidP="008A2502">
      <w:pPr>
        <w:pStyle w:val="OaSText"/>
      </w:pPr>
      <w:r w:rsidRPr="00756FF0">
        <w:t xml:space="preserve">a) </w:t>
      </w:r>
      <w:r w:rsidR="00D72BBF">
        <w:t>Období k</w:t>
      </w:r>
      <w:r w:rsidRPr="00756FF0">
        <w:t>rizové</w:t>
      </w:r>
      <w:r w:rsidR="00D72BBF">
        <w:t>ho</w:t>
      </w:r>
      <w:r w:rsidRPr="00756FF0">
        <w:t xml:space="preserve"> řízení </w:t>
      </w:r>
    </w:p>
    <w:p w:rsidR="00BB30D4" w:rsidRPr="00BB30D4" w:rsidRDefault="00BB30D4" w:rsidP="008A2502">
      <w:pPr>
        <w:pStyle w:val="OaSText"/>
      </w:pPr>
      <w:r w:rsidRPr="00BB30D4">
        <w:rPr>
          <w:b/>
        </w:rPr>
        <w:t>Vojenský strategický cíl</w:t>
      </w:r>
      <w:r>
        <w:rPr>
          <w:b/>
        </w:rPr>
        <w:t>:</w:t>
      </w:r>
      <w:r w:rsidRPr="00BB30D4">
        <w:t xml:space="preserve"> Hlavní nasazené síly </w:t>
      </w:r>
      <w:r w:rsidR="00FB7FF4">
        <w:t>státu</w:t>
      </w:r>
      <w:r w:rsidRPr="00BB30D4">
        <w:t xml:space="preserve"> zaujaly rozmístění za účelem odstrašení</w:t>
      </w:r>
      <w:r>
        <w:t>.</w:t>
      </w:r>
    </w:p>
    <w:p w:rsidR="00BB30D4" w:rsidRPr="00BB30D4" w:rsidRDefault="00BB30D4" w:rsidP="008A2502">
      <w:pPr>
        <w:pStyle w:val="OaSText"/>
      </w:pPr>
      <w:r w:rsidRPr="00BB30D4">
        <w:rPr>
          <w:b/>
        </w:rPr>
        <w:t>Požadovaný účinek</w:t>
      </w:r>
      <w:r w:rsidRPr="00BB30D4">
        <w:t xml:space="preserve">: Vojenské schopnosti, kterými lze odrazit útok protivníka </w:t>
      </w:r>
      <w:r w:rsidR="001A3F40" w:rsidRPr="00BB30D4">
        <w:t>a</w:t>
      </w:r>
      <w:r w:rsidR="001A3F40">
        <w:t> </w:t>
      </w:r>
      <w:r w:rsidRPr="00BB30D4">
        <w:t xml:space="preserve">eliminovat či neutralizovat jeho klíčové strategické schopnosti, jsou prokazatelně nasazeny </w:t>
      </w:r>
      <w:r w:rsidR="001A3F40" w:rsidRPr="00BB30D4">
        <w:t>a</w:t>
      </w:r>
      <w:r w:rsidR="001A3F40">
        <w:t> </w:t>
      </w:r>
      <w:r w:rsidRPr="00BB30D4">
        <w:t xml:space="preserve">jsou připraveny reagovat </w:t>
      </w:r>
      <w:proofErr w:type="gramStart"/>
      <w:r w:rsidRPr="00BB30D4">
        <w:t>na</w:t>
      </w:r>
      <w:proofErr w:type="gramEnd"/>
      <w:r w:rsidRPr="00BB30D4">
        <w:t xml:space="preserve"> útok.</w:t>
      </w:r>
      <w:r w:rsidR="00EB0D1C">
        <w:rPr>
          <w:rStyle w:val="Znakapoznpodarou"/>
          <w:lang w:val="cs-CZ"/>
        </w:rPr>
        <w:footnoteReference w:id="25"/>
      </w:r>
    </w:p>
    <w:p w:rsidR="00BB30D4" w:rsidRPr="00BB30D4" w:rsidRDefault="00BB30D4" w:rsidP="008A2502">
      <w:pPr>
        <w:pStyle w:val="OaSText"/>
      </w:pPr>
      <w:r w:rsidRPr="00BB30D4">
        <w:rPr>
          <w:b/>
        </w:rPr>
        <w:t>Operační cíl</w:t>
      </w:r>
      <w:r w:rsidR="00887485">
        <w:rPr>
          <w:b/>
        </w:rPr>
        <w:t>:</w:t>
      </w:r>
      <w:r w:rsidRPr="00BB30D4">
        <w:t xml:space="preserve"> Protivzdušná </w:t>
      </w:r>
      <w:r w:rsidR="001A3F40" w:rsidRPr="00BB30D4">
        <w:t>a</w:t>
      </w:r>
      <w:r w:rsidR="001A3F40">
        <w:t> </w:t>
      </w:r>
      <w:r w:rsidRPr="00BB30D4">
        <w:t xml:space="preserve">protiraketová obrana </w:t>
      </w:r>
      <w:r w:rsidR="00887485">
        <w:t>společného operačního prostoru</w:t>
      </w:r>
      <w:r w:rsidR="00887485" w:rsidRPr="00BB30D4">
        <w:t xml:space="preserve"> </w:t>
      </w:r>
      <w:r w:rsidRPr="00BB30D4">
        <w:t>je připravena</w:t>
      </w:r>
      <w:r w:rsidR="00887485">
        <w:t>.</w:t>
      </w:r>
    </w:p>
    <w:p w:rsidR="00137DFD" w:rsidRDefault="00BB30D4" w:rsidP="008A2502">
      <w:pPr>
        <w:pStyle w:val="OaSText"/>
        <w:rPr>
          <w:i/>
        </w:rPr>
      </w:pPr>
      <w:r w:rsidRPr="00BB30D4">
        <w:rPr>
          <w:b/>
        </w:rPr>
        <w:t xml:space="preserve">Požadovaný </w:t>
      </w:r>
      <w:r w:rsidR="00887485" w:rsidRPr="00BB30D4">
        <w:rPr>
          <w:b/>
        </w:rPr>
        <w:t>účinek</w:t>
      </w:r>
      <w:r w:rsidRPr="00BB30D4">
        <w:rPr>
          <w:b/>
        </w:rPr>
        <w:t>:</w:t>
      </w:r>
      <w:r w:rsidRPr="00BB30D4">
        <w:t xml:space="preserve"> </w:t>
      </w:r>
      <w:r w:rsidR="001A3F40" w:rsidRPr="00BB30D4">
        <w:t>V</w:t>
      </w:r>
      <w:r w:rsidR="001A3F40">
        <w:t> </w:t>
      </w:r>
      <w:r w:rsidRPr="00BB30D4">
        <w:t xml:space="preserve">případě útoku protivníka, hrozba či použití jeho letectva </w:t>
      </w:r>
      <w:r w:rsidR="001A3F40" w:rsidRPr="00BB30D4">
        <w:t>a</w:t>
      </w:r>
      <w:r w:rsidR="001A3F40">
        <w:t> </w:t>
      </w:r>
      <w:r w:rsidRPr="00BB30D4">
        <w:t xml:space="preserve">balistických střel nedosáhne účinků, které </w:t>
      </w:r>
      <w:r w:rsidR="00FB7FF4">
        <w:t xml:space="preserve">by </w:t>
      </w:r>
      <w:r w:rsidRPr="00BB30D4">
        <w:t>znemožn</w:t>
      </w:r>
      <w:r w:rsidR="00FB7FF4">
        <w:t>ily</w:t>
      </w:r>
      <w:r w:rsidRPr="00BB30D4">
        <w:t xml:space="preserve"> nebo oslab</w:t>
      </w:r>
      <w:r w:rsidR="00FB7FF4">
        <w:t>ily</w:t>
      </w:r>
      <w:r w:rsidRPr="00BB30D4">
        <w:t xml:space="preserve"> schopnost </w:t>
      </w:r>
      <w:r w:rsidR="00887485">
        <w:t>(národních</w:t>
      </w:r>
      <w:r w:rsidR="00FB7FF4">
        <w:t>,</w:t>
      </w:r>
      <w:r w:rsidR="00FB7FF4" w:rsidRPr="00FB7FF4">
        <w:t xml:space="preserve"> </w:t>
      </w:r>
      <w:r w:rsidR="00FB7FF4" w:rsidRPr="00BB30D4">
        <w:t>spojeneckých</w:t>
      </w:r>
      <w:r w:rsidR="00887485">
        <w:t xml:space="preserve">) </w:t>
      </w:r>
      <w:r w:rsidRPr="00BB30D4">
        <w:t xml:space="preserve">sil, rozmístěných </w:t>
      </w:r>
      <w:r w:rsidR="001A3F40" w:rsidRPr="00BB30D4">
        <w:t>v</w:t>
      </w:r>
      <w:r w:rsidR="001A3F40">
        <w:t> </w:t>
      </w:r>
      <w:r w:rsidRPr="00BB30D4">
        <w:t xml:space="preserve">rámci </w:t>
      </w:r>
      <w:r w:rsidR="00887485">
        <w:t>společného operačního prostoru</w:t>
      </w:r>
      <w:r w:rsidRPr="00BB30D4">
        <w:t>, dos</w:t>
      </w:r>
      <w:r w:rsidR="00C422C3">
        <w:t>áhnout</w:t>
      </w:r>
      <w:r w:rsidRPr="00BB30D4">
        <w:t xml:space="preserve"> </w:t>
      </w:r>
      <w:r w:rsidR="00887485">
        <w:t>či podpor</w:t>
      </w:r>
      <w:r w:rsidR="00C422C3">
        <w:t>ovat</w:t>
      </w:r>
      <w:r w:rsidR="00887485">
        <w:t xml:space="preserve"> </w:t>
      </w:r>
      <w:r w:rsidR="00C422C3">
        <w:t xml:space="preserve">plnění </w:t>
      </w:r>
      <w:r w:rsidRPr="00BB30D4">
        <w:t xml:space="preserve">operačních </w:t>
      </w:r>
      <w:r w:rsidR="001A3F40" w:rsidRPr="00BB30D4">
        <w:t>a</w:t>
      </w:r>
      <w:r w:rsidR="001A3F40">
        <w:t> </w:t>
      </w:r>
      <w:r w:rsidRPr="00BB30D4">
        <w:t>strategických cílů.</w:t>
      </w:r>
      <w:r w:rsidR="00EB0D1C">
        <w:rPr>
          <w:rStyle w:val="Znakapoznpodarou"/>
          <w:lang w:val="cs-CZ"/>
        </w:rPr>
        <w:footnoteReference w:id="26"/>
      </w:r>
    </w:p>
    <w:p w:rsidR="00BF5C7F" w:rsidRDefault="00BF5C7F" w:rsidP="008A2502">
      <w:pPr>
        <w:pStyle w:val="OaSText"/>
      </w:pPr>
    </w:p>
    <w:p w:rsidR="00756FF0" w:rsidRPr="00756FF0" w:rsidRDefault="00756FF0" w:rsidP="008A2502">
      <w:pPr>
        <w:pStyle w:val="OaSText"/>
      </w:pPr>
      <w:r>
        <w:t>b</w:t>
      </w:r>
      <w:r w:rsidRPr="00756FF0">
        <w:t xml:space="preserve">) </w:t>
      </w:r>
      <w:r w:rsidR="00D72BBF">
        <w:t>Období h</w:t>
      </w:r>
      <w:r>
        <w:t>lavní</w:t>
      </w:r>
      <w:r w:rsidR="00D72BBF">
        <w:t>ch</w:t>
      </w:r>
      <w:r>
        <w:t xml:space="preserve"> bojov</w:t>
      </w:r>
      <w:r w:rsidR="00D72BBF">
        <w:t>ých</w:t>
      </w:r>
      <w:r>
        <w:t xml:space="preserve"> operac</w:t>
      </w:r>
      <w:r w:rsidR="00D72BBF">
        <w:t>í</w:t>
      </w:r>
      <w:r w:rsidRPr="00756FF0">
        <w:t xml:space="preserve"> </w:t>
      </w:r>
    </w:p>
    <w:p w:rsidR="00414C78" w:rsidRPr="00756FF0" w:rsidRDefault="00414C78" w:rsidP="008A2502">
      <w:pPr>
        <w:pStyle w:val="OaSText"/>
      </w:pPr>
      <w:r w:rsidRPr="00756FF0">
        <w:rPr>
          <w:b/>
        </w:rPr>
        <w:t>Vojenský strategický cíl</w:t>
      </w:r>
      <w:r w:rsidR="00756FF0">
        <w:rPr>
          <w:b/>
        </w:rPr>
        <w:t>:</w:t>
      </w:r>
      <w:r w:rsidRPr="00756FF0">
        <w:t xml:space="preserve"> Kontrola vzdušného prostoru je zřízena</w:t>
      </w:r>
      <w:r w:rsidR="00756FF0">
        <w:t>.</w:t>
      </w:r>
    </w:p>
    <w:p w:rsidR="00414C78" w:rsidRPr="00756FF0" w:rsidRDefault="00414C78" w:rsidP="008A2502">
      <w:pPr>
        <w:pStyle w:val="OaSText"/>
      </w:pPr>
      <w:r w:rsidRPr="00756FF0">
        <w:rPr>
          <w:b/>
        </w:rPr>
        <w:lastRenderedPageBreak/>
        <w:t>Požadovaný účinek</w:t>
      </w:r>
      <w:r w:rsidRPr="00756FF0">
        <w:t xml:space="preserve">: </w:t>
      </w:r>
      <w:r w:rsidR="00C422C3">
        <w:t>Stát (</w:t>
      </w:r>
      <w:r w:rsidRPr="00756FF0">
        <w:t>Aliance</w:t>
      </w:r>
      <w:r w:rsidR="00C422C3">
        <w:t>)</w:t>
      </w:r>
      <w:r w:rsidRPr="00756FF0">
        <w:t xml:space="preserve"> je schop</w:t>
      </w:r>
      <w:r w:rsidR="00C422C3">
        <w:t>e</w:t>
      </w:r>
      <w:r w:rsidRPr="00756FF0">
        <w:t xml:space="preserve">n vést vzdušné operace bez větších zásahů ze strany protivníka, zatímco účinné využívání jeho vzdušných </w:t>
      </w:r>
      <w:r w:rsidR="00C422C3">
        <w:t>(příp.</w:t>
      </w:r>
      <w:r w:rsidRPr="00756FF0">
        <w:t xml:space="preserve"> kosmických</w:t>
      </w:r>
      <w:r w:rsidR="00C422C3">
        <w:t>)</w:t>
      </w:r>
      <w:r w:rsidRPr="00756FF0">
        <w:t xml:space="preserve"> sil, včetně balistických raket je mu upřeno.</w:t>
      </w:r>
      <w:r w:rsidR="00EB0D1C">
        <w:rPr>
          <w:rStyle w:val="Znakapoznpodarou"/>
          <w:lang w:val="cs-CZ"/>
        </w:rPr>
        <w:footnoteReference w:id="27"/>
      </w:r>
    </w:p>
    <w:p w:rsidR="00414C78" w:rsidRPr="00756FF0" w:rsidRDefault="00414C78" w:rsidP="008A2502">
      <w:pPr>
        <w:pStyle w:val="OaSText"/>
      </w:pPr>
      <w:r w:rsidRPr="00756FF0">
        <w:rPr>
          <w:b/>
        </w:rPr>
        <w:t>Operační cíl</w:t>
      </w:r>
      <w:r w:rsidR="00756FF0">
        <w:rPr>
          <w:b/>
        </w:rPr>
        <w:t>:</w:t>
      </w:r>
      <w:r w:rsidRPr="00756FF0">
        <w:t xml:space="preserve"> Schopnost vést útok do hloubky je eliminována</w:t>
      </w:r>
    </w:p>
    <w:p w:rsidR="00414C78" w:rsidRPr="00756FF0" w:rsidRDefault="00414C78" w:rsidP="008A2502">
      <w:pPr>
        <w:pStyle w:val="OaSText"/>
      </w:pPr>
      <w:r w:rsidRPr="00756FF0">
        <w:rPr>
          <w:b/>
        </w:rPr>
        <w:t>Požadovaný účinek</w:t>
      </w:r>
      <w:r w:rsidRPr="00756FF0">
        <w:t>: Pozemní síly protivníka nejso</w:t>
      </w:r>
      <w:r w:rsidR="00EB0D1C">
        <w:t>u schopny vést útok do hloubky.</w:t>
      </w:r>
      <w:r w:rsidR="00EB0D1C">
        <w:rPr>
          <w:rStyle w:val="Znakapoznpodarou"/>
          <w:lang w:val="cs-CZ"/>
        </w:rPr>
        <w:footnoteReference w:id="28"/>
      </w:r>
    </w:p>
    <w:p w:rsidR="00F1112A" w:rsidRPr="00F1112A" w:rsidRDefault="00F1112A" w:rsidP="008A2502">
      <w:pPr>
        <w:pStyle w:val="OaSText"/>
      </w:pPr>
      <w:r>
        <w:t xml:space="preserve">Stanovení správných </w:t>
      </w:r>
      <w:r w:rsidR="001A3F40">
        <w:t>a </w:t>
      </w:r>
      <w:r>
        <w:t xml:space="preserve">dosažitelných cílů v operaci je určující pro popsání schopností, kterými je možné tyto cíle dosáhnout. Pokud tomu tak není, výčet schopností ve scénáři může být pouhým přáním, bez ohledu </w:t>
      </w:r>
      <w:proofErr w:type="gramStart"/>
      <w:r>
        <w:t>na</w:t>
      </w:r>
      <w:proofErr w:type="gramEnd"/>
      <w:r>
        <w:t xml:space="preserve"> skutečnou realitu prostředí.</w:t>
      </w:r>
    </w:p>
    <w:p w:rsidR="00D62093" w:rsidRPr="006D150B" w:rsidRDefault="00D62093" w:rsidP="00B4532F">
      <w:pPr>
        <w:pStyle w:val="OaS1Caption"/>
      </w:pPr>
      <w:r w:rsidRPr="006D150B">
        <w:t>Fázování operačních cílů</w:t>
      </w:r>
    </w:p>
    <w:p w:rsidR="00026629" w:rsidRDefault="002C31CD" w:rsidP="008A2502">
      <w:pPr>
        <w:pStyle w:val="OaSText"/>
      </w:pPr>
      <w:r>
        <w:t xml:space="preserve">Při účasti aliančních nebo národních sil v jakékoliv misi se předpokládá, že jejich působení </w:t>
      </w:r>
      <w:r w:rsidRPr="00D95BB6">
        <w:t xml:space="preserve">bude </w:t>
      </w:r>
      <w:r>
        <w:t>rozloženo do</w:t>
      </w:r>
      <w:r w:rsidRPr="00D95BB6">
        <w:t xml:space="preserve"> </w:t>
      </w:r>
      <w:r>
        <w:t xml:space="preserve">jednotlivých </w:t>
      </w:r>
      <w:r w:rsidRPr="00D95BB6">
        <w:t>operačních fází</w:t>
      </w:r>
      <w:r>
        <w:t>. K</w:t>
      </w:r>
      <w:r w:rsidRPr="00D95BB6">
        <w:t xml:space="preserve">aždá </w:t>
      </w:r>
      <w:r w:rsidR="001A3F40" w:rsidRPr="00D95BB6">
        <w:t>z</w:t>
      </w:r>
      <w:r w:rsidR="001A3F40">
        <w:t> </w:t>
      </w:r>
      <w:r w:rsidRPr="00D95BB6">
        <w:t xml:space="preserve">nich bude spojena </w:t>
      </w:r>
      <w:r w:rsidR="001A3F40" w:rsidRPr="00D95BB6">
        <w:t>s</w:t>
      </w:r>
      <w:r w:rsidR="001A3F40">
        <w:t> </w:t>
      </w:r>
      <w:r w:rsidRPr="00D95BB6">
        <w:t xml:space="preserve">dosažením specifických operačních cílů </w:t>
      </w:r>
      <w:r w:rsidR="001A3F40" w:rsidRPr="00D95BB6">
        <w:t>a</w:t>
      </w:r>
      <w:r w:rsidR="001A3F40">
        <w:t> </w:t>
      </w:r>
      <w:r w:rsidR="001A3F40" w:rsidRPr="00D95BB6">
        <w:t>v</w:t>
      </w:r>
      <w:r w:rsidR="001A3F40">
        <w:t> </w:t>
      </w:r>
      <w:r w:rsidRPr="00D95BB6">
        <w:t>konečném důsledku vojenských strategických cílů.</w:t>
      </w:r>
      <w:r>
        <w:t xml:space="preserve"> K tomu bude nutno</w:t>
      </w:r>
      <w:r w:rsidR="00D95BB6" w:rsidRPr="00D95BB6">
        <w:t xml:space="preserve"> vygenerovat </w:t>
      </w:r>
      <w:r w:rsidR="001A3F40" w:rsidRPr="00D95BB6">
        <w:t>a</w:t>
      </w:r>
      <w:r w:rsidR="001A3F40">
        <w:t> </w:t>
      </w:r>
      <w:r w:rsidR="00D95BB6" w:rsidRPr="00D95BB6">
        <w:t xml:space="preserve">připravit odpovídající síly </w:t>
      </w:r>
      <w:r w:rsidR="001A3F40" w:rsidRPr="00D95BB6">
        <w:t>a</w:t>
      </w:r>
      <w:r w:rsidR="001A3F40">
        <w:t> </w:t>
      </w:r>
      <w:r w:rsidR="00D95BB6" w:rsidRPr="00D95BB6">
        <w:t xml:space="preserve">prostředky. Fázování </w:t>
      </w:r>
      <w:r>
        <w:t xml:space="preserve">jednotlivých </w:t>
      </w:r>
      <w:r w:rsidR="00D95BB6" w:rsidRPr="00D95BB6">
        <w:t xml:space="preserve">operačních cílů, </w:t>
      </w:r>
      <w:r>
        <w:t xml:space="preserve">které daný scénář popisuje, může být vyjádřeno formou tabulky. </w:t>
      </w:r>
      <w:r w:rsidR="00026629">
        <w:t xml:space="preserve">Stav dosažení nebo plnění cílů je vyjádřen způsobem jejich realizace, </w:t>
      </w:r>
      <w:r w:rsidR="00B4532F">
        <w:t>např.</w:t>
      </w:r>
      <w:r w:rsidR="00026629">
        <w:t xml:space="preserve"> Dosaženo, zajištěno, splněno, nastoleno, udržováno apod.</w:t>
      </w:r>
    </w:p>
    <w:p w:rsidR="00EB0D1C" w:rsidRDefault="00EB0D1C">
      <w:pPr>
        <w:rPr>
          <w:rFonts w:ascii="Trebuchet MS" w:hAnsi="Trebuchet MS"/>
          <w:b/>
          <w:color w:val="000000" w:themeColor="text1"/>
          <w:sz w:val="20"/>
          <w:szCs w:val="20"/>
        </w:rPr>
      </w:pPr>
      <w:r>
        <w:rPr>
          <w:b/>
        </w:rPr>
        <w:br w:type="page"/>
      </w:r>
    </w:p>
    <w:p w:rsidR="00026629" w:rsidRPr="00026629" w:rsidRDefault="00026629" w:rsidP="008A2502">
      <w:pPr>
        <w:pStyle w:val="OaSText"/>
      </w:pPr>
      <w:r w:rsidRPr="00026629">
        <w:lastRenderedPageBreak/>
        <w:t xml:space="preserve">Obrázek </w:t>
      </w:r>
      <w:r w:rsidR="00955ED8">
        <w:t xml:space="preserve">č. </w:t>
      </w:r>
      <w:r w:rsidRPr="00026629">
        <w:t>3: Fázování operačních cílů</w:t>
      </w:r>
    </w:p>
    <w:p w:rsidR="00026629" w:rsidRDefault="00026629" w:rsidP="008A2502">
      <w:pPr>
        <w:pStyle w:val="OaSText"/>
      </w:pPr>
      <w:r>
        <w:rPr>
          <w:noProof/>
          <w:lang w:val="cs-CZ"/>
        </w:rPr>
        <w:drawing>
          <wp:inline distT="0" distB="0" distL="0" distR="0" wp14:anchorId="43E51382" wp14:editId="462A3A91">
            <wp:extent cx="3991554" cy="2216669"/>
            <wp:effectExtent l="0" t="0" r="0" b="0"/>
            <wp:docPr id="5" name="Obrázek 5" descr="D:\PRACOVNÍ\PUBLIKAČNÍ ČINNOST\ČLÁNKY\2017\SCÉNÁŘE VR 4-2017\Obráze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PRACOVNÍ\PUBLIKAČNÍ ČINNOST\ČLÁNKY\2017\SCÉNÁŘE VR 4-2017\Obrázek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7837" cy="2231265"/>
                    </a:xfrm>
                    <a:prstGeom prst="rect">
                      <a:avLst/>
                    </a:prstGeom>
                    <a:noFill/>
                    <a:ln>
                      <a:noFill/>
                    </a:ln>
                  </pic:spPr>
                </pic:pic>
              </a:graphicData>
            </a:graphic>
          </wp:inline>
        </w:drawing>
      </w:r>
    </w:p>
    <w:p w:rsidR="00026629" w:rsidRPr="00CF10EA" w:rsidRDefault="00026629" w:rsidP="008A2502">
      <w:pPr>
        <w:pStyle w:val="OaSText"/>
        <w:rPr>
          <w:sz w:val="16"/>
          <w:szCs w:val="16"/>
        </w:rPr>
      </w:pPr>
      <w:r w:rsidRPr="00CF10EA">
        <w:rPr>
          <w:sz w:val="16"/>
          <w:szCs w:val="16"/>
        </w:rPr>
        <w:t>Zdroj: Auto</w:t>
      </w:r>
      <w:r w:rsidR="00401678" w:rsidRPr="00CF10EA">
        <w:rPr>
          <w:sz w:val="16"/>
          <w:szCs w:val="16"/>
        </w:rPr>
        <w:t>ři</w:t>
      </w:r>
    </w:p>
    <w:p w:rsidR="001A3F40" w:rsidRDefault="001A3F40" w:rsidP="008A2502">
      <w:pPr>
        <w:pStyle w:val="OaSText"/>
      </w:pPr>
    </w:p>
    <w:p w:rsidR="00D95BB6" w:rsidRPr="00D95BB6" w:rsidRDefault="002C31CD" w:rsidP="008A2502">
      <w:pPr>
        <w:pStyle w:val="OaSText"/>
      </w:pPr>
      <w:r>
        <w:t>Jak je zde naznačeno, f</w:t>
      </w:r>
      <w:r w:rsidR="00D95BB6" w:rsidRPr="00D95BB6">
        <w:t>áze 1</w:t>
      </w:r>
      <w:r>
        <w:t xml:space="preserve"> </w:t>
      </w:r>
      <w:r w:rsidR="001A3F40">
        <w:t>a </w:t>
      </w:r>
      <w:r w:rsidR="00D95BB6" w:rsidRPr="00D95BB6">
        <w:t xml:space="preserve">2 pokrývají celkovou fázi krizového řízení </w:t>
      </w:r>
      <w:r>
        <w:t>(</w:t>
      </w:r>
      <w:proofErr w:type="gramStart"/>
      <w:r>
        <w:t>na</w:t>
      </w:r>
      <w:proofErr w:type="gramEnd"/>
      <w:r>
        <w:t xml:space="preserve"> příkladu scénáře vedení kolektivní obrany)</w:t>
      </w:r>
      <w:r w:rsidR="00D95BB6" w:rsidRPr="00D95BB6">
        <w:t xml:space="preserve">, zatímco fáze 3-4 se týkají hlavních bojových operací. </w:t>
      </w:r>
      <w:r w:rsidR="00C422C3">
        <w:t>V případě vedení operací Aliancí f</w:t>
      </w:r>
      <w:r w:rsidR="00D95BB6" w:rsidRPr="00D95BB6">
        <w:t>áze 1 začíná</w:t>
      </w:r>
      <w:r>
        <w:t xml:space="preserve"> po</w:t>
      </w:r>
      <w:r w:rsidR="00D95BB6" w:rsidRPr="00D95BB6">
        <w:t xml:space="preserve"> vydán</w:t>
      </w:r>
      <w:r>
        <w:t>í</w:t>
      </w:r>
      <w:r w:rsidR="00D95BB6" w:rsidRPr="00D95BB6">
        <w:t xml:space="preserve"> oprávnění </w:t>
      </w:r>
      <w:r>
        <w:t xml:space="preserve">vést vojenské aktivity </w:t>
      </w:r>
      <w:r w:rsidR="00D95BB6" w:rsidRPr="00D95BB6">
        <w:t>cestou Severoatlantické rady (North Atlantic Council - NAC)</w:t>
      </w:r>
      <w:r>
        <w:t xml:space="preserve"> nebo v národních podmínkách odpovědného orgánu</w:t>
      </w:r>
      <w:r w:rsidR="00D95BB6" w:rsidRPr="00D95BB6">
        <w:t xml:space="preserve">. </w:t>
      </w:r>
      <w:r>
        <w:t>Ti</w:t>
      </w:r>
      <w:r w:rsidR="00D95BB6" w:rsidRPr="00D95BB6">
        <w:t xml:space="preserve"> bud</w:t>
      </w:r>
      <w:r>
        <w:t>ou</w:t>
      </w:r>
      <w:r w:rsidR="00D95BB6" w:rsidRPr="00D95BB6">
        <w:t xml:space="preserve"> také specifikovat, za jakých podmínek mají síly Aliance </w:t>
      </w:r>
      <w:r w:rsidR="00C422C3">
        <w:t xml:space="preserve">či státu </w:t>
      </w:r>
      <w:r w:rsidR="00D95BB6" w:rsidRPr="00D95BB6">
        <w:t xml:space="preserve">oprávnění </w:t>
      </w:r>
      <w:r w:rsidR="001A3F40" w:rsidRPr="00D95BB6">
        <w:t>k</w:t>
      </w:r>
      <w:r w:rsidR="001A3F40">
        <w:t> </w:t>
      </w:r>
      <w:r w:rsidR="00D95BB6" w:rsidRPr="00D95BB6">
        <w:t>přechodu státních hranic protivníka.</w:t>
      </w:r>
    </w:p>
    <w:p w:rsidR="00D95BB6" w:rsidRPr="00D95BB6" w:rsidRDefault="00D95BB6" w:rsidP="008A2502">
      <w:pPr>
        <w:pStyle w:val="OaSText"/>
      </w:pPr>
      <w:r w:rsidRPr="00D95BB6">
        <w:t xml:space="preserve">Hlavní operační zaměření každé fáze </w:t>
      </w:r>
      <w:r w:rsidR="00C422C3">
        <w:t>může být</w:t>
      </w:r>
      <w:r w:rsidR="00F1112A">
        <w:t xml:space="preserve"> ve scénáři uvedeno</w:t>
      </w:r>
      <w:r w:rsidRPr="00D95BB6">
        <w:t xml:space="preserve"> násled</w:t>
      </w:r>
      <w:r w:rsidR="00F1112A">
        <w:t>ovně</w:t>
      </w:r>
      <w:r w:rsidRPr="00D95BB6">
        <w:t>:</w:t>
      </w:r>
    </w:p>
    <w:p w:rsidR="00D95BB6" w:rsidRPr="00D95BB6" w:rsidRDefault="00D95BB6" w:rsidP="008A2502">
      <w:pPr>
        <w:pStyle w:val="OaSText"/>
        <w:numPr>
          <w:ilvl w:val="0"/>
          <w:numId w:val="22"/>
        </w:numPr>
      </w:pPr>
      <w:r w:rsidRPr="00D95BB6">
        <w:t xml:space="preserve">Fáze 1 souvisí především </w:t>
      </w:r>
      <w:r w:rsidR="001A3F40" w:rsidRPr="00D95BB6">
        <w:t>s</w:t>
      </w:r>
      <w:r w:rsidR="001A3F40">
        <w:t> </w:t>
      </w:r>
      <w:r w:rsidRPr="00D95BB6">
        <w:t xml:space="preserve">včasným nasazením sil pro opatření krizového řízení. </w:t>
      </w:r>
      <w:r w:rsidR="001A3F40" w:rsidRPr="00D95BB6">
        <w:t>V</w:t>
      </w:r>
      <w:r w:rsidR="001A3F40">
        <w:t> </w:t>
      </w:r>
      <w:r w:rsidRPr="00D95BB6">
        <w:t xml:space="preserve">případě, že </w:t>
      </w:r>
      <w:r w:rsidR="00C32194" w:rsidRPr="00D95BB6">
        <w:t xml:space="preserve">se </w:t>
      </w:r>
      <w:r w:rsidRPr="00D95BB6">
        <w:t xml:space="preserve">proces krizového řízení osvědčí, síly budou reorganizovány </w:t>
      </w:r>
      <w:r w:rsidR="001A3F40" w:rsidRPr="00D95BB6">
        <w:t>a</w:t>
      </w:r>
      <w:r w:rsidR="001A3F40">
        <w:t> </w:t>
      </w:r>
      <w:r w:rsidRPr="00D95BB6">
        <w:t>postupně staženy.</w:t>
      </w:r>
    </w:p>
    <w:p w:rsidR="00D95BB6" w:rsidRPr="00D95BB6" w:rsidRDefault="00D95BB6" w:rsidP="008A2502">
      <w:pPr>
        <w:pStyle w:val="OaSText"/>
        <w:numPr>
          <w:ilvl w:val="0"/>
          <w:numId w:val="22"/>
        </w:numPr>
      </w:pPr>
      <w:r w:rsidRPr="00D95BB6">
        <w:t xml:space="preserve">Fáze 2 nastane, pokud protivník pokračuje </w:t>
      </w:r>
      <w:r w:rsidR="001A3F40" w:rsidRPr="00D95BB6">
        <w:t>v</w:t>
      </w:r>
      <w:r w:rsidR="001A3F40">
        <w:t> </w:t>
      </w:r>
      <w:r w:rsidRPr="00D95BB6">
        <w:t xml:space="preserve">přípravě svých sil </w:t>
      </w:r>
      <w:r w:rsidR="001A3F40" w:rsidRPr="00D95BB6">
        <w:t>k</w:t>
      </w:r>
      <w:r w:rsidR="001A3F40">
        <w:t> </w:t>
      </w:r>
      <w:r w:rsidRPr="00D95BB6">
        <w:t>útoku. Fáze souvis</w:t>
      </w:r>
      <w:r w:rsidR="001A3F40">
        <w:t>ej</w:t>
      </w:r>
      <w:r w:rsidRPr="00D95BB6">
        <w:t xml:space="preserve">í </w:t>
      </w:r>
      <w:r w:rsidR="001A3F40" w:rsidRPr="00D95BB6">
        <w:t>s</w:t>
      </w:r>
      <w:r w:rsidR="001A3F40">
        <w:t> </w:t>
      </w:r>
      <w:r w:rsidRPr="00D95BB6">
        <w:t xml:space="preserve">výstavbou sil </w:t>
      </w:r>
      <w:r w:rsidR="001A3F40" w:rsidRPr="00D95BB6">
        <w:t>k</w:t>
      </w:r>
      <w:r w:rsidR="001A3F40">
        <w:t> </w:t>
      </w:r>
      <w:r w:rsidRPr="00D95BB6">
        <w:t xml:space="preserve">odvrácení útoku, jako součást procesu krizového řízení </w:t>
      </w:r>
      <w:r w:rsidR="001A3F40" w:rsidRPr="00D95BB6">
        <w:t>a</w:t>
      </w:r>
      <w:r w:rsidR="001A3F40">
        <w:t> </w:t>
      </w:r>
      <w:r w:rsidRPr="00D95BB6">
        <w:t xml:space="preserve">přípravou pro hlavní bojové operace, pokud protivník zaútočí. </w:t>
      </w:r>
      <w:r w:rsidR="00F1112A">
        <w:t>V</w:t>
      </w:r>
      <w:r w:rsidRPr="00D95BB6">
        <w:t xml:space="preserve">ýstavba sil může vyžadovat další zvláštní oprávnění </w:t>
      </w:r>
      <w:proofErr w:type="gramStart"/>
      <w:r w:rsidRPr="00D95BB6">
        <w:t>od</w:t>
      </w:r>
      <w:proofErr w:type="gramEnd"/>
      <w:r w:rsidRPr="00D95BB6">
        <w:t xml:space="preserve"> NAC. </w:t>
      </w:r>
      <w:r w:rsidR="001A3F40" w:rsidRPr="00D95BB6">
        <w:t>V</w:t>
      </w:r>
      <w:r w:rsidR="001A3F40">
        <w:t> </w:t>
      </w:r>
      <w:r w:rsidRPr="00D95BB6">
        <w:t xml:space="preserve">případě, že </w:t>
      </w:r>
      <w:r w:rsidR="00C32194" w:rsidRPr="00D95BB6">
        <w:t xml:space="preserve">se </w:t>
      </w:r>
      <w:r w:rsidRPr="00D95BB6">
        <w:t xml:space="preserve">proces krizového řízení osvědčí, síly budou reorganizovány </w:t>
      </w:r>
      <w:r w:rsidR="001A3F40" w:rsidRPr="00D95BB6">
        <w:t>a</w:t>
      </w:r>
      <w:r w:rsidR="001A3F40">
        <w:t> </w:t>
      </w:r>
      <w:r w:rsidRPr="00D95BB6">
        <w:t>postupně staženy.</w:t>
      </w:r>
    </w:p>
    <w:p w:rsidR="00D95BB6" w:rsidRPr="00D95BB6" w:rsidRDefault="00D95BB6" w:rsidP="008A2502">
      <w:pPr>
        <w:pStyle w:val="OaSText"/>
        <w:numPr>
          <w:ilvl w:val="0"/>
          <w:numId w:val="22"/>
        </w:numPr>
      </w:pPr>
      <w:r w:rsidRPr="00D95BB6">
        <w:t xml:space="preserve">Fáze 3 začíná, jestliže protivník zahájí útok. Fáze se týká především zastavení útoku protivníka </w:t>
      </w:r>
      <w:r w:rsidR="001A3F40" w:rsidRPr="00D95BB6">
        <w:t>s</w:t>
      </w:r>
      <w:r w:rsidR="001A3F40">
        <w:t> </w:t>
      </w:r>
      <w:r w:rsidRPr="00D95BB6">
        <w:t xml:space="preserve">postupným přechodem </w:t>
      </w:r>
      <w:r w:rsidR="001A3F40" w:rsidRPr="00D95BB6">
        <w:t>k</w:t>
      </w:r>
      <w:r w:rsidR="001A3F40">
        <w:t> </w:t>
      </w:r>
      <w:r w:rsidRPr="00D95BB6">
        <w:t>hlavním protiofenzivním operacím.</w:t>
      </w:r>
    </w:p>
    <w:p w:rsidR="00227B95" w:rsidRPr="00D95BB6" w:rsidRDefault="00D95BB6" w:rsidP="008A2502">
      <w:pPr>
        <w:pStyle w:val="OaSText"/>
        <w:numPr>
          <w:ilvl w:val="0"/>
          <w:numId w:val="22"/>
        </w:numPr>
      </w:pPr>
      <w:r w:rsidRPr="00D95BB6">
        <w:t xml:space="preserve">Fáze 4 spočívá ve vedení obranných </w:t>
      </w:r>
      <w:r w:rsidR="001A3F40" w:rsidRPr="00D95BB6">
        <w:t>a</w:t>
      </w:r>
      <w:r w:rsidR="001A3F40">
        <w:t> </w:t>
      </w:r>
      <w:r w:rsidRPr="00D95BB6">
        <w:t>hlavních protiofenzivních operací, za účelem dosažení vojenského strategického konečného stavu.</w:t>
      </w:r>
      <w:r w:rsidR="00482890" w:rsidRPr="00D95BB6">
        <w:t xml:space="preserve"> </w:t>
      </w:r>
    </w:p>
    <w:p w:rsidR="00137DFD" w:rsidRPr="006D150B" w:rsidRDefault="00137DFD" w:rsidP="00B4532F">
      <w:pPr>
        <w:pStyle w:val="OaS1Caption"/>
      </w:pPr>
      <w:r w:rsidRPr="006D150B">
        <w:t>Závěr</w:t>
      </w:r>
    </w:p>
    <w:p w:rsidR="00137DFD" w:rsidRDefault="004152ED" w:rsidP="008A2502">
      <w:pPr>
        <w:pStyle w:val="OaSText"/>
      </w:pPr>
      <w:r w:rsidRPr="006D150B">
        <w:t xml:space="preserve">Cílem článku </w:t>
      </w:r>
      <w:r>
        <w:t>bylo</w:t>
      </w:r>
      <w:r w:rsidRPr="006D150B">
        <w:t xml:space="preserve"> </w:t>
      </w:r>
      <w:r>
        <w:t>poskytnout</w:t>
      </w:r>
      <w:r w:rsidRPr="006D150B">
        <w:t xml:space="preserve"> </w:t>
      </w:r>
      <w:r w:rsidR="00584B08">
        <w:t>podrobnější</w:t>
      </w:r>
      <w:r w:rsidRPr="006D150B">
        <w:t xml:space="preserve"> pohled </w:t>
      </w:r>
      <w:proofErr w:type="gramStart"/>
      <w:r w:rsidRPr="006D150B">
        <w:t>na</w:t>
      </w:r>
      <w:proofErr w:type="gramEnd"/>
      <w:r w:rsidRPr="006D150B">
        <w:t xml:space="preserve"> problematiku scénářů </w:t>
      </w:r>
      <w:r w:rsidR="001A3F40" w:rsidRPr="006D150B">
        <w:t>a</w:t>
      </w:r>
      <w:r w:rsidR="001A3F40">
        <w:t> </w:t>
      </w:r>
      <w:r w:rsidRPr="006D150B">
        <w:t xml:space="preserve">podnítit </w:t>
      </w:r>
      <w:r>
        <w:t>jejich zpracovatel</w:t>
      </w:r>
      <w:r w:rsidRPr="006D150B">
        <w:t xml:space="preserve">e </w:t>
      </w:r>
      <w:r w:rsidR="001A3F40" w:rsidRPr="006D150B">
        <w:t>k</w:t>
      </w:r>
      <w:r w:rsidR="001A3F40">
        <w:t> </w:t>
      </w:r>
      <w:r w:rsidRPr="006D150B">
        <w:t>zamyšlení nad</w:t>
      </w:r>
      <w:r>
        <w:t xml:space="preserve"> otázkami tvorby </w:t>
      </w:r>
      <w:r w:rsidR="004D75AD">
        <w:t xml:space="preserve">scénářů </w:t>
      </w:r>
      <w:r>
        <w:t>v rezortu obrany</w:t>
      </w:r>
      <w:r w:rsidRPr="006D150B">
        <w:t xml:space="preserve">. </w:t>
      </w:r>
      <w:r w:rsidR="00095F38">
        <w:t>Článek</w:t>
      </w:r>
      <w:r w:rsidR="00095F38" w:rsidRPr="00095F38">
        <w:t xml:space="preserve"> </w:t>
      </w:r>
      <w:r w:rsidR="001A3F40" w:rsidRPr="00095F38">
        <w:t>v</w:t>
      </w:r>
      <w:r w:rsidR="001A3F40">
        <w:t> </w:t>
      </w:r>
      <w:r w:rsidR="00095F38" w:rsidRPr="00095F38">
        <w:t xml:space="preserve">obecných pojmech popisuje geostrategické podmínky, které by mohly souviset </w:t>
      </w:r>
      <w:r w:rsidR="001A3F40" w:rsidRPr="00095F38">
        <w:t>s</w:t>
      </w:r>
      <w:r w:rsidR="001A3F40">
        <w:t> </w:t>
      </w:r>
      <w:r w:rsidR="00095F38" w:rsidRPr="00095F38">
        <w:t xml:space="preserve">vedením operací kolektivní obrany </w:t>
      </w:r>
      <w:r w:rsidR="00095F38">
        <w:t>Aliance, případně účastí členského státu v ní. Nabízí i</w:t>
      </w:r>
      <w:r w:rsidR="00095F38" w:rsidRPr="00095F38">
        <w:t>lustrativn</w:t>
      </w:r>
      <w:r w:rsidR="00095F38">
        <w:t xml:space="preserve">í </w:t>
      </w:r>
      <w:r w:rsidR="00095F38" w:rsidRPr="00095F38">
        <w:t>popis</w:t>
      </w:r>
      <w:r w:rsidR="00095F38">
        <w:t xml:space="preserve"> prostředí </w:t>
      </w:r>
      <w:r w:rsidR="001A3F40">
        <w:t>a </w:t>
      </w:r>
      <w:r w:rsidR="00095F38">
        <w:t xml:space="preserve">podmínek, za kterých by mohly být použity vojenské síly. </w:t>
      </w:r>
      <w:r w:rsidR="00095F38">
        <w:lastRenderedPageBreak/>
        <w:t xml:space="preserve">Informace, které jsou zde uvedeny, mohou sloužit jako možný zdroj </w:t>
      </w:r>
      <w:r w:rsidR="006C53C3">
        <w:t>poznatků</w:t>
      </w:r>
      <w:r w:rsidR="00095F38">
        <w:t xml:space="preserve"> </w:t>
      </w:r>
      <w:proofErr w:type="gramStart"/>
      <w:r w:rsidR="001A3F40">
        <w:t>a</w:t>
      </w:r>
      <w:proofErr w:type="gramEnd"/>
      <w:r w:rsidR="001A3F40">
        <w:t> </w:t>
      </w:r>
      <w:r w:rsidR="00584B08">
        <w:t xml:space="preserve">inspirace </w:t>
      </w:r>
      <w:r w:rsidR="00095F38">
        <w:t xml:space="preserve">pro zpracovatele </w:t>
      </w:r>
      <w:r w:rsidR="00584B08">
        <w:t xml:space="preserve">scénářů, případně dalších </w:t>
      </w:r>
      <w:r w:rsidR="00095F38">
        <w:t xml:space="preserve">koncepčních dokumentů za účelem </w:t>
      </w:r>
      <w:r w:rsidR="00584B08">
        <w:t xml:space="preserve">definování </w:t>
      </w:r>
      <w:r w:rsidR="001A3F40">
        <w:t>a </w:t>
      </w:r>
      <w:r w:rsidR="00082793">
        <w:t xml:space="preserve">stanovování schopností pro použití ozbrojených sil </w:t>
      </w:r>
      <w:r w:rsidR="001A3F40">
        <w:t>v </w:t>
      </w:r>
      <w:r w:rsidR="00082793">
        <w:t>operacích</w:t>
      </w:r>
      <w:r w:rsidR="00095F38">
        <w:t xml:space="preserve">. </w:t>
      </w:r>
      <w:r w:rsidR="001A3F40">
        <w:t>K </w:t>
      </w:r>
      <w:r w:rsidR="00EB046B">
        <w:t xml:space="preserve">tomu, aby bylo možné odpovědně </w:t>
      </w:r>
      <w:r w:rsidR="001A3F40">
        <w:t>a </w:t>
      </w:r>
      <w:r w:rsidR="00EB046B">
        <w:t xml:space="preserve">reálně stanovovat </w:t>
      </w:r>
      <w:r w:rsidR="00082793">
        <w:t xml:space="preserve">tyto </w:t>
      </w:r>
      <w:r w:rsidR="00EB046B">
        <w:t>schopnosti, scénář</w:t>
      </w:r>
      <w:r w:rsidR="00FB7FF4">
        <w:t>e</w:t>
      </w:r>
      <w:r w:rsidR="00EB046B">
        <w:t xml:space="preserve"> by měly </w:t>
      </w:r>
      <w:r w:rsidR="00082793">
        <w:t>poskytovat</w:t>
      </w:r>
      <w:r w:rsidR="00EB046B">
        <w:t xml:space="preserve"> </w:t>
      </w:r>
      <w:r w:rsidR="00082793">
        <w:t>dostatek</w:t>
      </w:r>
      <w:r w:rsidR="00EB046B">
        <w:t xml:space="preserve"> informac</w:t>
      </w:r>
      <w:r w:rsidR="00082793">
        <w:t>í</w:t>
      </w:r>
      <w:r w:rsidR="00EB046B">
        <w:t xml:space="preserve">, jež jsou pro budování schopností určující. K nim patří </w:t>
      </w:r>
      <w:r w:rsidR="009A1EE5">
        <w:t xml:space="preserve">údaje </w:t>
      </w:r>
      <w:r w:rsidR="001A3F40">
        <w:t>o </w:t>
      </w:r>
      <w:r w:rsidR="009A1EE5">
        <w:t xml:space="preserve">protivníku </w:t>
      </w:r>
      <w:r w:rsidR="001A3F40">
        <w:t>a </w:t>
      </w:r>
      <w:r w:rsidR="009A1EE5">
        <w:t>prostředí</w:t>
      </w:r>
      <w:r w:rsidR="00EB046B">
        <w:t>, předpokládaný konečný stav</w:t>
      </w:r>
      <w:r w:rsidR="009A1EE5">
        <w:t xml:space="preserve">, </w:t>
      </w:r>
      <w:r w:rsidR="00EB046B">
        <w:t xml:space="preserve">přiřazené strategické </w:t>
      </w:r>
      <w:proofErr w:type="gramStart"/>
      <w:r w:rsidR="001A3F40">
        <w:t>a</w:t>
      </w:r>
      <w:proofErr w:type="gramEnd"/>
      <w:r w:rsidR="001A3F40">
        <w:t> </w:t>
      </w:r>
      <w:r w:rsidR="00EB046B">
        <w:t xml:space="preserve">operační cíle </w:t>
      </w:r>
      <w:r w:rsidR="001A3F40">
        <w:t>a </w:t>
      </w:r>
      <w:r w:rsidR="00EB046B">
        <w:t xml:space="preserve">účinky pro předpokládaný průběh vedení operací. </w:t>
      </w:r>
      <w:r w:rsidR="00584B08" w:rsidRPr="00095F38">
        <w:t xml:space="preserve">Při identifikaci </w:t>
      </w:r>
      <w:r w:rsidR="001A3F40" w:rsidRPr="00095F38">
        <w:t>a</w:t>
      </w:r>
      <w:r w:rsidR="001A3F40">
        <w:t> </w:t>
      </w:r>
      <w:r w:rsidR="00584B08" w:rsidRPr="00095F38">
        <w:t>popis</w:t>
      </w:r>
      <w:r w:rsidR="00584B08">
        <w:t>u</w:t>
      </w:r>
      <w:r w:rsidR="00584B08" w:rsidRPr="00095F38">
        <w:t xml:space="preserve"> </w:t>
      </w:r>
      <w:r w:rsidR="00584B08">
        <w:t xml:space="preserve">jednotlivých </w:t>
      </w:r>
      <w:r w:rsidR="00584B08" w:rsidRPr="00095F38">
        <w:t xml:space="preserve">cílů </w:t>
      </w:r>
      <w:r w:rsidR="001A3F40" w:rsidRPr="00095F38">
        <w:t>a</w:t>
      </w:r>
      <w:r w:rsidR="001A3F40">
        <w:t> </w:t>
      </w:r>
      <w:r w:rsidR="00584B08" w:rsidRPr="00095F38">
        <w:t xml:space="preserve">účinků, které </w:t>
      </w:r>
      <w:r w:rsidR="00584B08">
        <w:t>mají být dosaženy</w:t>
      </w:r>
      <w:r w:rsidR="00584B08" w:rsidRPr="00095F38">
        <w:t xml:space="preserve">, </w:t>
      </w:r>
      <w:r w:rsidR="00584B08">
        <w:t>je potřeba</w:t>
      </w:r>
      <w:r w:rsidR="00584B08" w:rsidRPr="00095F38">
        <w:t xml:space="preserve"> </w:t>
      </w:r>
      <w:r w:rsidR="00584B08">
        <w:t xml:space="preserve">zodpovědně posuzovat všechny aspekty situace </w:t>
      </w:r>
      <w:r w:rsidR="001A3F40">
        <w:t>a </w:t>
      </w:r>
      <w:r w:rsidR="00584B08" w:rsidRPr="00095F38">
        <w:t>upozor</w:t>
      </w:r>
      <w:r w:rsidR="00584B08">
        <w:t>nit</w:t>
      </w:r>
      <w:r w:rsidR="00584B08" w:rsidRPr="00095F38">
        <w:t xml:space="preserve"> na oblasti, ze kterých je potřebné odvodit požadavky na schopnosti.</w:t>
      </w:r>
      <w:r w:rsidR="00584B08">
        <w:t xml:space="preserve"> </w:t>
      </w:r>
      <w:r w:rsidR="00EB046B">
        <w:t xml:space="preserve">V každém případě platí, že popis jednotlivých atributů v jakémkoli scénáři vyžaduje patřičnou soudnost </w:t>
      </w:r>
      <w:r w:rsidR="001A3F40">
        <w:t>a </w:t>
      </w:r>
      <w:r w:rsidR="00EB046B">
        <w:t>rozvážnost</w:t>
      </w:r>
      <w:r w:rsidR="00FB7FF4">
        <w:t xml:space="preserve"> jeho zpracovatelů</w:t>
      </w:r>
      <w:r w:rsidR="00095F38" w:rsidRPr="00095F38">
        <w:t xml:space="preserve">. </w:t>
      </w:r>
      <w:r w:rsidR="00EB046B">
        <w:t xml:space="preserve">Každý scénář bude odlišný </w:t>
      </w:r>
      <w:r w:rsidR="001A3F40">
        <w:t>a </w:t>
      </w:r>
      <w:r w:rsidR="00EB046B">
        <w:t xml:space="preserve">současně konkrétní podle specifik situace </w:t>
      </w:r>
      <w:proofErr w:type="gramStart"/>
      <w:r w:rsidR="001A3F40">
        <w:t>a</w:t>
      </w:r>
      <w:proofErr w:type="gramEnd"/>
      <w:r w:rsidR="001A3F40">
        <w:t> </w:t>
      </w:r>
      <w:r w:rsidR="00EB046B">
        <w:t xml:space="preserve">účelu, pro který je zpracován. </w:t>
      </w:r>
      <w:r w:rsidR="00FB7FF4">
        <w:t>Jen poté</w:t>
      </w:r>
      <w:r w:rsidR="00B44F28">
        <w:t xml:space="preserve">, když </w:t>
      </w:r>
      <w:r w:rsidR="0043196F">
        <w:t xml:space="preserve">budou </w:t>
      </w:r>
      <w:r w:rsidR="00B44F28">
        <w:t xml:space="preserve">tato specifika akceptována, scénáře se stanou vhodným podkladem pro správné definování </w:t>
      </w:r>
      <w:r w:rsidR="001A3F40">
        <w:t>a </w:t>
      </w:r>
      <w:r w:rsidR="00B44F28">
        <w:t>plánovité budování schopnosti ozbrojených sil.</w:t>
      </w:r>
    </w:p>
    <w:p w:rsidR="00012662" w:rsidRPr="006D150B" w:rsidRDefault="00012662" w:rsidP="00BB7BA9">
      <w:pPr>
        <w:pStyle w:val="OaSList"/>
        <w:numPr>
          <w:ilvl w:val="0"/>
          <w:numId w:val="0"/>
        </w:numPr>
        <w:ind w:left="284"/>
      </w:pPr>
    </w:p>
    <w:sectPr w:rsidR="00012662" w:rsidRPr="006D150B" w:rsidSect="0077539A">
      <w:headerReference w:type="even" r:id="rId11"/>
      <w:headerReference w:type="default" r:id="rId12"/>
      <w:footerReference w:type="even" r:id="rId13"/>
      <w:footerReference w:type="default" r:id="rId14"/>
      <w:headerReference w:type="first" r:id="rId15"/>
      <w:footerReference w:type="first" r:id="rId16"/>
      <w:endnotePr>
        <w:numFmt w:val="chicago"/>
      </w:endnotePr>
      <w:pgSz w:w="9979" w:h="14175" w:code="13"/>
      <w:pgMar w:top="1134" w:right="851" w:bottom="1134" w:left="1134" w:header="1247" w:footer="567" w:gutter="0"/>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F40" w:rsidRDefault="001A3F40">
      <w:r>
        <w:separator/>
      </w:r>
    </w:p>
  </w:endnote>
  <w:endnote w:type="continuationSeparator" w:id="0">
    <w:p w:rsidR="001A3F40" w:rsidRDefault="001A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proxima_nova_ligh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F40" w:rsidRPr="00A307A4" w:rsidRDefault="001A3F40" w:rsidP="002A7D2E">
    <w:pPr>
      <w:pStyle w:val="OaSFooter-Left"/>
      <w:rPr>
        <w:rFonts w:ascii="Trebuchet MS" w:hAnsi="Trebuchet MS"/>
        <w:sz w:val="20"/>
        <w:szCs w:val="20"/>
      </w:rPr>
    </w:pPr>
    <w:r w:rsidRPr="00A307A4">
      <w:rPr>
        <w:rFonts w:ascii="Trebuchet MS" w:hAnsi="Trebuchet MS"/>
        <w:sz w:val="20"/>
        <w:szCs w:val="20"/>
      </w:rPr>
      <w:fldChar w:fldCharType="begin"/>
    </w:r>
    <w:r w:rsidRPr="00A307A4">
      <w:rPr>
        <w:rFonts w:ascii="Trebuchet MS" w:hAnsi="Trebuchet MS"/>
        <w:sz w:val="20"/>
        <w:szCs w:val="20"/>
      </w:rPr>
      <w:instrText>PAGE   \* MERGEFORMAT</w:instrText>
    </w:r>
    <w:r w:rsidRPr="00A307A4">
      <w:rPr>
        <w:rFonts w:ascii="Trebuchet MS" w:hAnsi="Trebuchet MS"/>
        <w:sz w:val="20"/>
        <w:szCs w:val="20"/>
      </w:rPr>
      <w:fldChar w:fldCharType="separate"/>
    </w:r>
    <w:r w:rsidR="0077539A">
      <w:rPr>
        <w:rFonts w:ascii="Trebuchet MS" w:hAnsi="Trebuchet MS"/>
        <w:noProof/>
        <w:sz w:val="20"/>
        <w:szCs w:val="20"/>
      </w:rPr>
      <w:t>46</w:t>
    </w:r>
    <w:r w:rsidRPr="00A307A4">
      <w:rPr>
        <w:rFonts w:ascii="Trebuchet MS" w:hAnsi="Trebuchet MS"/>
        <w:noProof/>
        <w:sz w:val="20"/>
        <w:szCs w:val="20"/>
      </w:rPr>
      <w:fldChar w:fldCharType="end"/>
    </w:r>
  </w:p>
  <w:p w:rsidR="001A3F40" w:rsidRDefault="001A3F40" w:rsidP="005C354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F40" w:rsidRPr="00A307A4" w:rsidRDefault="001A3F40">
    <w:pPr>
      <w:pStyle w:val="Zpat"/>
      <w:jc w:val="right"/>
      <w:rPr>
        <w:rFonts w:ascii="Trebuchet MS" w:hAnsi="Trebuchet MS"/>
        <w:sz w:val="20"/>
        <w:szCs w:val="20"/>
      </w:rPr>
    </w:pPr>
    <w:r w:rsidRPr="00A307A4">
      <w:rPr>
        <w:rFonts w:ascii="Trebuchet MS" w:hAnsi="Trebuchet MS"/>
        <w:sz w:val="20"/>
        <w:szCs w:val="20"/>
      </w:rPr>
      <w:fldChar w:fldCharType="begin"/>
    </w:r>
    <w:r w:rsidRPr="00A307A4">
      <w:rPr>
        <w:rFonts w:ascii="Trebuchet MS" w:hAnsi="Trebuchet MS"/>
        <w:sz w:val="20"/>
        <w:szCs w:val="20"/>
      </w:rPr>
      <w:instrText xml:space="preserve"> PAGE   \* MERGEFORMAT </w:instrText>
    </w:r>
    <w:r w:rsidRPr="00A307A4">
      <w:rPr>
        <w:rFonts w:ascii="Trebuchet MS" w:hAnsi="Trebuchet MS"/>
        <w:sz w:val="20"/>
        <w:szCs w:val="20"/>
      </w:rPr>
      <w:fldChar w:fldCharType="separate"/>
    </w:r>
    <w:r w:rsidR="0077539A">
      <w:rPr>
        <w:rFonts w:ascii="Trebuchet MS" w:hAnsi="Trebuchet MS"/>
        <w:noProof/>
        <w:sz w:val="20"/>
        <w:szCs w:val="20"/>
      </w:rPr>
      <w:t>45</w:t>
    </w:r>
    <w:r w:rsidRPr="00A307A4">
      <w:rPr>
        <w:rFonts w:ascii="Trebuchet MS" w:hAnsi="Trebuchet MS"/>
        <w:noProof/>
        <w:sz w:val="20"/>
        <w:szCs w:val="20"/>
      </w:rPr>
      <w:fldChar w:fldCharType="end"/>
    </w:r>
  </w:p>
  <w:p w:rsidR="001A3F40" w:rsidRPr="0092259C" w:rsidRDefault="001A3F40" w:rsidP="006B6D6D">
    <w:pPr>
      <w:pStyle w:val="OaSFooter-Right"/>
      <w:tabs>
        <w:tab w:val="left" w:pos="795"/>
        <w:tab w:val="right" w:pos="8334"/>
      </w:tabs>
      <w:jc w:val="left"/>
      <w:rPr>
        <w:rFonts w:ascii="Trebuchet MS" w:hAnsi="Trebuchet M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F40" w:rsidRPr="00BA35D3" w:rsidRDefault="001A3F40">
    <w:pPr>
      <w:pStyle w:val="Zpat"/>
      <w:jc w:val="right"/>
      <w:rPr>
        <w:rFonts w:ascii="Trebuchet MS" w:hAnsi="Trebuchet MS"/>
        <w:sz w:val="20"/>
      </w:rPr>
    </w:pPr>
    <w:r w:rsidRPr="00BA35D3">
      <w:rPr>
        <w:rFonts w:ascii="Trebuchet MS" w:hAnsi="Trebuchet MS"/>
        <w:sz w:val="20"/>
      </w:rPr>
      <w:fldChar w:fldCharType="begin"/>
    </w:r>
    <w:r w:rsidRPr="00BA35D3">
      <w:rPr>
        <w:rFonts w:ascii="Trebuchet MS" w:hAnsi="Trebuchet MS"/>
        <w:sz w:val="20"/>
      </w:rPr>
      <w:instrText xml:space="preserve"> PAGE   \* MERGEFORMAT </w:instrText>
    </w:r>
    <w:r w:rsidRPr="00BA35D3">
      <w:rPr>
        <w:rFonts w:ascii="Trebuchet MS" w:hAnsi="Trebuchet MS"/>
        <w:sz w:val="20"/>
      </w:rPr>
      <w:fldChar w:fldCharType="separate"/>
    </w:r>
    <w:r w:rsidR="0077539A">
      <w:rPr>
        <w:rFonts w:ascii="Trebuchet MS" w:hAnsi="Trebuchet MS"/>
        <w:noProof/>
        <w:sz w:val="20"/>
      </w:rPr>
      <w:t>27</w:t>
    </w:r>
    <w:r w:rsidRPr="00BA35D3">
      <w:rPr>
        <w:rFonts w:ascii="Trebuchet MS" w:hAnsi="Trebuchet MS"/>
        <w:noProof/>
        <w:sz w:val="20"/>
      </w:rPr>
      <w:fldChar w:fldCharType="end"/>
    </w:r>
  </w:p>
  <w:p w:rsidR="001A3F40" w:rsidRPr="00DF384A" w:rsidRDefault="001A3F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F40" w:rsidRDefault="001A3F40">
      <w:r>
        <w:separator/>
      </w:r>
    </w:p>
  </w:footnote>
  <w:footnote w:type="continuationSeparator" w:id="0">
    <w:p w:rsidR="001A3F40" w:rsidRDefault="001A3F40">
      <w:r>
        <w:continuationSeparator/>
      </w:r>
    </w:p>
  </w:footnote>
  <w:footnote w:id="1">
    <w:p w:rsidR="00633E49" w:rsidRPr="00D91B3F" w:rsidRDefault="00633E49" w:rsidP="00633E49">
      <w:pPr>
        <w:pStyle w:val="Textpoznpodarou"/>
        <w:rPr>
          <w:rFonts w:ascii="Trebuchet MS" w:hAnsi="Trebuchet MS"/>
          <w:sz w:val="18"/>
          <w:szCs w:val="18"/>
          <w:lang w:val="cs-CZ"/>
        </w:rPr>
      </w:pPr>
      <w:r w:rsidRPr="00D91B3F">
        <w:rPr>
          <w:rStyle w:val="Znakapoznpodarou"/>
          <w:rFonts w:ascii="Trebuchet MS" w:hAnsi="Trebuchet MS"/>
          <w:sz w:val="18"/>
          <w:szCs w:val="18"/>
          <w:lang w:val="cs-CZ"/>
        </w:rPr>
        <w:t>a</w:t>
      </w:r>
      <w:r w:rsidR="00D91B3F" w:rsidRPr="00D91B3F">
        <w:rPr>
          <w:rFonts w:ascii="Trebuchet MS" w:hAnsi="Trebuchet MS"/>
          <w:sz w:val="18"/>
          <w:szCs w:val="18"/>
          <w:lang w:val="cs-CZ"/>
        </w:rPr>
        <w:t xml:space="preserve"> </w:t>
      </w:r>
      <w:r w:rsidRPr="00D91B3F">
        <w:rPr>
          <w:rFonts w:ascii="Trebuchet MS" w:hAnsi="Trebuchet MS"/>
          <w:sz w:val="18"/>
          <w:szCs w:val="18"/>
          <w:lang w:val="cs-CZ"/>
        </w:rPr>
        <w:t xml:space="preserve">Centre for Security and Military Strategic Studies, University of Defence, Brno, Czech Republic. E-mail: </w:t>
      </w:r>
      <w:hyperlink r:id="rId1" w:history="1">
        <w:r w:rsidRPr="00D91B3F">
          <w:rPr>
            <w:rStyle w:val="Hypertextovodkaz"/>
            <w:rFonts w:ascii="Trebuchet MS" w:hAnsi="Trebuchet MS"/>
            <w:sz w:val="18"/>
            <w:szCs w:val="18"/>
            <w:lang w:val="cs-CZ"/>
          </w:rPr>
          <w:t>jan.spisak@unob.cz</w:t>
        </w:r>
      </w:hyperlink>
      <w:r w:rsidRPr="00D91B3F">
        <w:rPr>
          <w:rFonts w:ascii="Trebuchet MS" w:hAnsi="Trebuchet MS"/>
          <w:sz w:val="18"/>
          <w:szCs w:val="18"/>
          <w:lang w:val="cs-CZ"/>
        </w:rPr>
        <w:t xml:space="preserve"> </w:t>
      </w:r>
    </w:p>
    <w:p w:rsidR="00633E49" w:rsidRPr="001A3F40" w:rsidRDefault="00633E49" w:rsidP="00633E49">
      <w:pPr>
        <w:pStyle w:val="Textpoznpodarou"/>
        <w:rPr>
          <w:rFonts w:ascii="Trebuchet MS" w:hAnsi="Trebuchet MS"/>
          <w:sz w:val="18"/>
          <w:szCs w:val="18"/>
          <w:lang w:val="cs-CZ"/>
        </w:rPr>
      </w:pPr>
      <w:r w:rsidRPr="00D91B3F">
        <w:rPr>
          <w:rFonts w:ascii="Trebuchet MS" w:hAnsi="Trebuchet MS"/>
          <w:sz w:val="18"/>
          <w:szCs w:val="18"/>
          <w:vertAlign w:val="superscript"/>
          <w:lang w:val="cs-CZ"/>
        </w:rPr>
        <w:t xml:space="preserve">b </w:t>
      </w:r>
      <w:r w:rsidRPr="00D91B3F">
        <w:rPr>
          <w:rFonts w:ascii="Trebuchet MS" w:hAnsi="Trebuchet MS"/>
          <w:sz w:val="18"/>
          <w:szCs w:val="18"/>
          <w:lang w:val="cs-CZ"/>
        </w:rPr>
        <w:t xml:space="preserve">Centre for Security and Military Strategic Studies, University of Defence, Brno, Czech Republic. E-mail: </w:t>
      </w:r>
      <w:hyperlink r:id="rId2" w:history="1">
        <w:r w:rsidRPr="00D91B3F">
          <w:rPr>
            <w:rStyle w:val="Hypertextovodkaz"/>
            <w:rFonts w:ascii="Trebuchet MS" w:hAnsi="Trebuchet MS"/>
            <w:sz w:val="18"/>
            <w:szCs w:val="18"/>
            <w:lang w:val="cs-CZ"/>
          </w:rPr>
          <w:t>jaroslav.kolkus@unob.cz</w:t>
        </w:r>
      </w:hyperlink>
      <w:r w:rsidRPr="001A3F40">
        <w:rPr>
          <w:rFonts w:ascii="Trebuchet MS" w:hAnsi="Trebuchet MS"/>
          <w:sz w:val="18"/>
          <w:szCs w:val="18"/>
          <w:lang w:val="cs-CZ"/>
        </w:rPr>
        <w:t xml:space="preserve"> </w:t>
      </w:r>
    </w:p>
  </w:footnote>
  <w:footnote w:id="2">
    <w:p w:rsidR="001A3F40" w:rsidRPr="001A3F40" w:rsidRDefault="001A3F40" w:rsidP="00355379">
      <w:pPr>
        <w:pStyle w:val="Textpoznpodarou"/>
        <w:rPr>
          <w:rFonts w:ascii="Trebuchet MS" w:hAnsi="Trebuchet MS"/>
          <w:sz w:val="18"/>
          <w:szCs w:val="18"/>
          <w:lang w:val="cs-CZ"/>
        </w:rPr>
      </w:pPr>
      <w:r w:rsidRPr="001A3F40">
        <w:rPr>
          <w:rStyle w:val="Znakapoznpodarou"/>
          <w:rFonts w:ascii="Trebuchet MS" w:hAnsi="Trebuchet MS"/>
          <w:sz w:val="18"/>
          <w:szCs w:val="18"/>
          <w:lang w:val="cs-CZ"/>
        </w:rPr>
        <w:footnoteRef/>
      </w:r>
      <w:r w:rsidRPr="001A3F40">
        <w:rPr>
          <w:rFonts w:ascii="Trebuchet MS" w:hAnsi="Trebuchet MS"/>
          <w:sz w:val="18"/>
          <w:szCs w:val="18"/>
          <w:lang w:val="cs-CZ"/>
        </w:rPr>
        <w:t xml:space="preserve"> PIKNER, Ivo – GALATÍK, Vlastimil – KRČMÁŘ, Miroslav. Nové přístupy k obrannému plánování v dlouhodobém horizontu: Scénáře a operační koncepce pro budoucí bezpečnostní prostředí. </w:t>
      </w:r>
      <w:r w:rsidRPr="001A3F40">
        <w:rPr>
          <w:rFonts w:ascii="Trebuchet MS" w:hAnsi="Trebuchet MS"/>
          <w:i/>
          <w:sz w:val="18"/>
          <w:szCs w:val="18"/>
          <w:lang w:val="cs-CZ"/>
        </w:rPr>
        <w:t>Vojenské r</w:t>
      </w:r>
      <w:r w:rsidR="00D91B3F">
        <w:rPr>
          <w:rFonts w:ascii="Trebuchet MS" w:hAnsi="Trebuchet MS"/>
          <w:i/>
          <w:sz w:val="18"/>
          <w:szCs w:val="18"/>
          <w:lang w:val="cs-CZ"/>
        </w:rPr>
        <w:t>ozhledy. (Czech Military Review</w:t>
      </w:r>
      <w:r w:rsidRPr="001A3F40">
        <w:rPr>
          <w:rFonts w:ascii="Trebuchet MS" w:hAnsi="Trebuchet MS"/>
          <w:i/>
          <w:sz w:val="18"/>
          <w:szCs w:val="18"/>
          <w:lang w:val="cs-CZ"/>
        </w:rPr>
        <w:t>)</w:t>
      </w:r>
      <w:r w:rsidRPr="001A3F40">
        <w:rPr>
          <w:rFonts w:ascii="Trebuchet MS" w:hAnsi="Trebuchet MS"/>
          <w:sz w:val="18"/>
          <w:szCs w:val="18"/>
          <w:lang w:val="cs-CZ"/>
        </w:rPr>
        <w:t>, 2011, sv. XX.(LII.), č. 2011-3, s. 23-28. ISSN 1210-3292.</w:t>
      </w:r>
    </w:p>
  </w:footnote>
  <w:footnote w:id="3">
    <w:p w:rsidR="001A3F40" w:rsidRPr="00D91B3F" w:rsidRDefault="001A3F40" w:rsidP="00355379">
      <w:pPr>
        <w:pStyle w:val="Textpoznpodarou"/>
        <w:rPr>
          <w:rFonts w:ascii="Trebuchet MS" w:hAnsi="Trebuchet MS"/>
          <w:sz w:val="18"/>
          <w:szCs w:val="18"/>
          <w:lang w:val="cs-CZ"/>
        </w:rPr>
      </w:pPr>
      <w:r w:rsidRPr="00D91B3F">
        <w:rPr>
          <w:rStyle w:val="Znakapoznpodarou"/>
          <w:rFonts w:ascii="Trebuchet MS" w:hAnsi="Trebuchet MS"/>
          <w:sz w:val="18"/>
          <w:szCs w:val="18"/>
          <w:lang w:val="cs-CZ"/>
        </w:rPr>
        <w:footnoteRef/>
      </w:r>
      <w:r w:rsidRPr="00D91B3F">
        <w:rPr>
          <w:rFonts w:ascii="Trebuchet MS" w:hAnsi="Trebuchet MS"/>
          <w:sz w:val="18"/>
          <w:szCs w:val="18"/>
          <w:lang w:val="cs-CZ"/>
        </w:rPr>
        <w:t xml:space="preserve"> DUBEC, Radek – HRŮZA, Petr – SPIŠÁK, Ján – ČERNÝ, Jiří. </w:t>
      </w:r>
      <w:r w:rsidRPr="00D91B3F">
        <w:rPr>
          <w:rFonts w:ascii="Trebuchet MS" w:hAnsi="Trebuchet MS"/>
          <w:i/>
          <w:sz w:val="18"/>
          <w:szCs w:val="18"/>
          <w:lang w:val="cs-CZ"/>
        </w:rPr>
        <w:t>Tvorba modulárních struktur úkolových uskupení</w:t>
      </w:r>
      <w:r w:rsidRPr="00D91B3F">
        <w:rPr>
          <w:rFonts w:ascii="Trebuchet MS" w:hAnsi="Trebuchet MS"/>
          <w:sz w:val="18"/>
          <w:szCs w:val="18"/>
          <w:lang w:val="cs-CZ"/>
        </w:rPr>
        <w:t>. Powerprint s.r.o., Praha, 2012, s. 12. ISBN 978-80-87415-54-280.</w:t>
      </w:r>
    </w:p>
  </w:footnote>
  <w:footnote w:id="4">
    <w:p w:rsidR="001A3F40" w:rsidRPr="00D91B3F" w:rsidRDefault="001A3F40" w:rsidP="00355379">
      <w:pPr>
        <w:pStyle w:val="Textpoznpodarou"/>
        <w:rPr>
          <w:rFonts w:ascii="Trebuchet MS" w:hAnsi="Trebuchet MS"/>
          <w:sz w:val="18"/>
          <w:szCs w:val="18"/>
          <w:lang w:val="cs-CZ"/>
        </w:rPr>
      </w:pPr>
      <w:r w:rsidRPr="00D91B3F">
        <w:rPr>
          <w:rStyle w:val="Znakapoznpodarou"/>
          <w:rFonts w:ascii="Trebuchet MS" w:hAnsi="Trebuchet MS"/>
          <w:sz w:val="18"/>
          <w:szCs w:val="18"/>
          <w:lang w:val="cs-CZ"/>
        </w:rPr>
        <w:footnoteRef/>
      </w:r>
      <w:r w:rsidRPr="00D91B3F">
        <w:rPr>
          <w:rFonts w:ascii="Trebuchet MS" w:hAnsi="Trebuchet MS"/>
          <w:sz w:val="18"/>
          <w:szCs w:val="18"/>
          <w:lang w:val="cs-CZ"/>
        </w:rPr>
        <w:t xml:space="preserve"> V poválečné Evropě se plánování podle scénářů vynořilo z nutnosti pozvednout společnost a znovu vytvořit kultury a ekonomiky od základu. Ve Francii založil Gaston Berger „Centre d'Etudes Prospectives“ (CEP), kde vytvořil přístup na základě scénářů pro dlouhodobé plánování s názvem „La Prospective“.</w:t>
      </w:r>
    </w:p>
  </w:footnote>
  <w:footnote w:id="5">
    <w:p w:rsidR="001A3F40" w:rsidRPr="000D0E65" w:rsidRDefault="001A3F40" w:rsidP="00355379">
      <w:pPr>
        <w:pStyle w:val="Textpoznpodarou"/>
        <w:rPr>
          <w:rFonts w:ascii="Trebuchet MS" w:hAnsi="Trebuchet MS"/>
          <w:sz w:val="18"/>
          <w:szCs w:val="18"/>
          <w:lang w:val="cs-CZ"/>
        </w:rPr>
      </w:pPr>
      <w:r w:rsidRPr="000D0E65">
        <w:rPr>
          <w:rStyle w:val="Znakapoznpodarou"/>
          <w:rFonts w:ascii="Trebuchet MS" w:hAnsi="Trebuchet MS"/>
          <w:sz w:val="18"/>
          <w:szCs w:val="18"/>
          <w:lang w:val="cs-CZ"/>
        </w:rPr>
        <w:footnoteRef/>
      </w:r>
      <w:r w:rsidRPr="000D0E65">
        <w:rPr>
          <w:rFonts w:ascii="Trebuchet MS" w:hAnsi="Trebuchet MS"/>
          <w:sz w:val="18"/>
          <w:szCs w:val="18"/>
          <w:lang w:val="cs-CZ"/>
        </w:rPr>
        <w:t xml:space="preserve"> RAND Corporation je prestižní americká výzkumná instituce, jejímž posláním je pomoc při zdokonalování rozhodování cestou výzkumu a analýzy a „hledat řešení důležitých společenských problémů, které napomohou společnostem po celém světě být bezpečnější, zdravější a více prosperující“. RAND vznikl v roce 1946 jako výzkumná pobočka amerického letectva a Douglas Aircraft Company. Název RAND vznikl jako akronym pro "vědu a výzkum" (Research and Development). RAND v současnosti pracuje pro ministerstva a agentury americké administrativy, zahraniční vlády, mezinárodní instituce a nadace. Dostupné z: </w:t>
      </w:r>
      <w:hyperlink r:id="rId3" w:history="1">
        <w:r w:rsidRPr="000D0E65">
          <w:rPr>
            <w:rStyle w:val="Hypertextovodkaz"/>
            <w:rFonts w:ascii="Trebuchet MS" w:hAnsi="Trebuchet MS"/>
            <w:sz w:val="18"/>
            <w:szCs w:val="18"/>
            <w:lang w:val="cs-CZ"/>
          </w:rPr>
          <w:t>https://goo.gl/4VJmfy</w:t>
        </w:r>
      </w:hyperlink>
      <w:r w:rsidRPr="000D0E65">
        <w:rPr>
          <w:rFonts w:ascii="Trebuchet MS" w:hAnsi="Trebuchet MS"/>
          <w:sz w:val="18"/>
          <w:szCs w:val="18"/>
          <w:lang w:val="cs-CZ"/>
        </w:rPr>
        <w:t xml:space="preserve"> </w:t>
      </w:r>
    </w:p>
  </w:footnote>
  <w:footnote w:id="6">
    <w:p w:rsidR="001A3F40" w:rsidRPr="001A3F40" w:rsidRDefault="001A3F40" w:rsidP="00355379">
      <w:pPr>
        <w:pStyle w:val="Textpoznpodarou"/>
        <w:rPr>
          <w:rFonts w:ascii="Trebuchet MS" w:hAnsi="Trebuchet MS"/>
          <w:sz w:val="18"/>
          <w:szCs w:val="18"/>
          <w:lang w:val="cs-CZ"/>
        </w:rPr>
      </w:pPr>
      <w:r w:rsidRPr="00D91B3F">
        <w:rPr>
          <w:rStyle w:val="Znakapoznpodarou"/>
          <w:rFonts w:ascii="Trebuchet MS" w:hAnsi="Trebuchet MS"/>
          <w:sz w:val="18"/>
          <w:szCs w:val="18"/>
          <w:lang w:val="cs-CZ"/>
        </w:rPr>
        <w:footnoteRef/>
      </w:r>
      <w:r w:rsidRPr="00D91B3F">
        <w:rPr>
          <w:rFonts w:ascii="Trebuchet MS" w:hAnsi="Trebuchet MS"/>
          <w:sz w:val="18"/>
          <w:szCs w:val="18"/>
          <w:lang w:val="cs-CZ"/>
        </w:rPr>
        <w:t xml:space="preserve"> Herman Kahn (1922-1983) byl americkým fyzikem a matematikem. Od konce čtyřicátých do počátku šedesátých let minulého století pracoval v RAND Corporation, Podílel se na řízení projektů vzdušných sil Spojených států, což bylo inspirací pro jeho první knihu s názvem </w:t>
      </w:r>
      <w:r w:rsidRPr="00D91B3F">
        <w:rPr>
          <w:rFonts w:ascii="Trebuchet MS" w:hAnsi="Trebuchet MS"/>
          <w:i/>
          <w:sz w:val="18"/>
          <w:szCs w:val="18"/>
          <w:lang w:val="cs-CZ"/>
        </w:rPr>
        <w:t>O termonukleární válce</w:t>
      </w:r>
      <w:r w:rsidRPr="00D91B3F">
        <w:rPr>
          <w:rFonts w:ascii="Trebuchet MS" w:hAnsi="Trebuchet MS"/>
          <w:sz w:val="18"/>
          <w:szCs w:val="18"/>
          <w:lang w:val="cs-CZ"/>
        </w:rPr>
        <w:t xml:space="preserve"> (1960). V roce 1961 založil a až do své smrti řídil think-tank Hudsonův institut. Kahn je považován za jednoho ze zakladatelů futuristických studií a expertů v oblasti teorie scénářů a používání matematických modelů pro prognózu. Metodu scénářů popsal ve dvou knihách; </w:t>
      </w:r>
      <w:r w:rsidRPr="00D91B3F">
        <w:rPr>
          <w:rFonts w:ascii="Trebuchet MS" w:hAnsi="Trebuchet MS"/>
          <w:i/>
          <w:sz w:val="18"/>
          <w:szCs w:val="18"/>
          <w:lang w:val="cs-CZ"/>
        </w:rPr>
        <w:t>The year 2000: A framework for speculation on the next thirty-three years</w:t>
      </w:r>
      <w:r w:rsidRPr="00D91B3F">
        <w:rPr>
          <w:rFonts w:ascii="Trebuchet MS" w:hAnsi="Trebuchet MS"/>
          <w:sz w:val="18"/>
          <w:szCs w:val="18"/>
          <w:lang w:val="cs-CZ"/>
        </w:rPr>
        <w:t xml:space="preserve"> (1967, spoluautor Anthony Wiener) a </w:t>
      </w:r>
      <w:r w:rsidRPr="00D91B3F">
        <w:rPr>
          <w:rFonts w:ascii="Trebuchet MS" w:hAnsi="Trebuchet MS"/>
          <w:i/>
          <w:sz w:val="18"/>
          <w:szCs w:val="18"/>
          <w:lang w:val="cs-CZ"/>
        </w:rPr>
        <w:t>Things to come; thinking about the seventies and eighties</w:t>
      </w:r>
      <w:r w:rsidRPr="00D91B3F">
        <w:rPr>
          <w:rFonts w:ascii="Trebuchet MS" w:hAnsi="Trebuchet MS"/>
          <w:sz w:val="18"/>
          <w:szCs w:val="18"/>
          <w:lang w:val="cs-CZ"/>
        </w:rPr>
        <w:t xml:space="preserve"> (1972).</w:t>
      </w:r>
    </w:p>
  </w:footnote>
  <w:footnote w:id="7">
    <w:p w:rsidR="001A3F40" w:rsidRPr="000D0E65" w:rsidRDefault="001A3F40" w:rsidP="00355379">
      <w:pPr>
        <w:pStyle w:val="Textpoznpodarou"/>
        <w:rPr>
          <w:rFonts w:ascii="Trebuchet MS" w:hAnsi="Trebuchet MS"/>
          <w:sz w:val="18"/>
          <w:szCs w:val="18"/>
          <w:lang w:val="cs-CZ"/>
        </w:rPr>
      </w:pPr>
      <w:r w:rsidRPr="000D0E65">
        <w:rPr>
          <w:rStyle w:val="Znakapoznpodarou"/>
          <w:rFonts w:ascii="Trebuchet MS" w:hAnsi="Trebuchet MS"/>
          <w:sz w:val="18"/>
          <w:szCs w:val="18"/>
          <w:lang w:val="cs-CZ"/>
        </w:rPr>
        <w:footnoteRef/>
      </w:r>
      <w:r w:rsidRPr="000D0E65">
        <w:rPr>
          <w:rFonts w:ascii="Trebuchet MS" w:hAnsi="Trebuchet MS"/>
          <w:sz w:val="18"/>
          <w:szCs w:val="18"/>
          <w:lang w:val="cs-CZ"/>
        </w:rPr>
        <w:t xml:space="preserve"> DURANCE, Philippe – GODET, Michel. Scenario building: Uses and abuses. In </w:t>
      </w:r>
      <w:r w:rsidRPr="000D0E65">
        <w:rPr>
          <w:rFonts w:ascii="Trebuchet MS" w:hAnsi="Trebuchet MS"/>
          <w:i/>
          <w:sz w:val="18"/>
          <w:szCs w:val="18"/>
          <w:lang w:val="cs-CZ"/>
        </w:rPr>
        <w:t>Technological Forecasting&amp;Social Change</w:t>
      </w:r>
      <w:r w:rsidRPr="000D0E65">
        <w:rPr>
          <w:rFonts w:ascii="Trebuchet MS" w:hAnsi="Trebuchet MS"/>
          <w:sz w:val="18"/>
          <w:szCs w:val="18"/>
          <w:lang w:val="cs-CZ"/>
        </w:rPr>
        <w:t xml:space="preserve"> 77 [online]. 2010 [cit. 2017-07-11], s. 1489. Dostupné z: </w:t>
      </w:r>
      <w:hyperlink r:id="rId4" w:history="1">
        <w:r w:rsidRPr="000D0E65">
          <w:rPr>
            <w:rStyle w:val="Hypertextovodkaz"/>
            <w:rFonts w:ascii="Trebuchet MS" w:hAnsi="Trebuchet MS"/>
            <w:sz w:val="18"/>
            <w:szCs w:val="18"/>
            <w:lang w:val="cs-CZ"/>
          </w:rPr>
          <w:t>https://goo.gl/D15ExG</w:t>
        </w:r>
      </w:hyperlink>
      <w:r w:rsidRPr="000D0E65">
        <w:rPr>
          <w:rFonts w:ascii="Trebuchet MS" w:hAnsi="Trebuchet MS"/>
          <w:sz w:val="18"/>
          <w:szCs w:val="18"/>
          <w:lang w:val="cs-CZ"/>
        </w:rPr>
        <w:t xml:space="preserve"> </w:t>
      </w:r>
    </w:p>
  </w:footnote>
  <w:footnote w:id="8">
    <w:p w:rsidR="001A3F40" w:rsidRPr="000D0E65" w:rsidRDefault="001A3F40" w:rsidP="00355379">
      <w:pPr>
        <w:pStyle w:val="Textpoznpodarou"/>
        <w:rPr>
          <w:rFonts w:ascii="Trebuchet MS" w:hAnsi="Trebuchet MS"/>
          <w:sz w:val="18"/>
          <w:szCs w:val="18"/>
          <w:lang w:val="cs-CZ"/>
        </w:rPr>
      </w:pPr>
      <w:r w:rsidRPr="000D0E65">
        <w:rPr>
          <w:rStyle w:val="Znakapoznpodarou"/>
          <w:rFonts w:ascii="Trebuchet MS" w:hAnsi="Trebuchet MS"/>
          <w:sz w:val="18"/>
          <w:szCs w:val="18"/>
          <w:lang w:val="cs-CZ"/>
        </w:rPr>
        <w:footnoteRef/>
      </w:r>
      <w:r w:rsidRPr="000D0E65">
        <w:rPr>
          <w:rFonts w:ascii="Trebuchet MS" w:hAnsi="Trebuchet MS"/>
          <w:sz w:val="18"/>
          <w:szCs w:val="18"/>
          <w:lang w:val="cs-CZ"/>
        </w:rPr>
        <w:t xml:space="preserve"> GODET, Michel – DURANCE, Philippe. Creating the Future: The Use and Misuse of Scenarios. In </w:t>
      </w:r>
      <w:r w:rsidRPr="000D0E65">
        <w:rPr>
          <w:rFonts w:ascii="Trebuchet MS" w:hAnsi="Trebuchet MS"/>
          <w:i/>
          <w:sz w:val="18"/>
          <w:szCs w:val="18"/>
          <w:lang w:val="cs-CZ"/>
        </w:rPr>
        <w:t xml:space="preserve">Long Range Planning </w:t>
      </w:r>
      <w:r w:rsidRPr="000D0E65">
        <w:rPr>
          <w:rFonts w:ascii="Trebuchet MS" w:hAnsi="Trebuchet MS"/>
          <w:sz w:val="18"/>
          <w:szCs w:val="18"/>
          <w:lang w:val="cs-CZ"/>
        </w:rPr>
        <w:t>Vol. 29, No. 2</w:t>
      </w:r>
      <w:r w:rsidRPr="000D0E65">
        <w:rPr>
          <w:rFonts w:ascii="Trebuchet MS" w:hAnsi="Trebuchet MS"/>
          <w:i/>
          <w:sz w:val="18"/>
          <w:szCs w:val="18"/>
          <w:lang w:val="cs-CZ"/>
        </w:rPr>
        <w:t xml:space="preserve"> </w:t>
      </w:r>
      <w:r w:rsidRPr="000D0E65">
        <w:rPr>
          <w:rFonts w:ascii="Trebuchet MS" w:hAnsi="Trebuchet MS"/>
          <w:sz w:val="18"/>
          <w:szCs w:val="18"/>
          <w:lang w:val="cs-CZ"/>
        </w:rPr>
        <w:t xml:space="preserve">[online]. 1996 [cit. 2017-07-11], s. 166–167. Dostupné z: </w:t>
      </w:r>
      <w:hyperlink r:id="rId5" w:history="1">
        <w:r w:rsidRPr="000D0E65">
          <w:rPr>
            <w:rStyle w:val="Hypertextovodkaz"/>
            <w:rFonts w:ascii="Trebuchet MS" w:hAnsi="Trebuchet MS"/>
            <w:sz w:val="18"/>
            <w:szCs w:val="18"/>
            <w:lang w:val="cs-CZ"/>
          </w:rPr>
          <w:t>https://goo.gl/T9QbP1</w:t>
        </w:r>
      </w:hyperlink>
      <w:r w:rsidRPr="000D0E65">
        <w:rPr>
          <w:rFonts w:ascii="Trebuchet MS" w:hAnsi="Trebuchet MS"/>
          <w:sz w:val="18"/>
          <w:szCs w:val="18"/>
          <w:lang w:val="cs-CZ"/>
        </w:rPr>
        <w:t xml:space="preserve"> </w:t>
      </w:r>
    </w:p>
  </w:footnote>
  <w:footnote w:id="9">
    <w:p w:rsidR="001A3F40" w:rsidRPr="001A3F40" w:rsidRDefault="001A3F40" w:rsidP="00355379">
      <w:pPr>
        <w:pStyle w:val="Textpoznpodarou"/>
        <w:rPr>
          <w:rFonts w:ascii="Trebuchet MS" w:hAnsi="Trebuchet MS"/>
          <w:sz w:val="18"/>
          <w:szCs w:val="18"/>
          <w:lang w:val="cs-CZ"/>
        </w:rPr>
      </w:pPr>
      <w:r w:rsidRPr="000D0E65">
        <w:rPr>
          <w:rStyle w:val="Znakapoznpodarou"/>
          <w:rFonts w:ascii="Trebuchet MS" w:hAnsi="Trebuchet MS"/>
          <w:sz w:val="18"/>
          <w:szCs w:val="18"/>
          <w:lang w:val="cs-CZ"/>
        </w:rPr>
        <w:footnoteRef/>
      </w:r>
      <w:r w:rsidRPr="000D0E65">
        <w:rPr>
          <w:rFonts w:ascii="Trebuchet MS" w:hAnsi="Trebuchet MS"/>
          <w:sz w:val="18"/>
          <w:szCs w:val="18"/>
          <w:lang w:val="cs-CZ"/>
        </w:rPr>
        <w:t xml:space="preserve"> DeWEERD, H. A. Political-Military Scenarios. The RAND Corporation, Santa Monica, 1967, s. 12–13. Dostupné z: </w:t>
      </w:r>
      <w:hyperlink r:id="rId6" w:history="1">
        <w:r w:rsidR="004256A5" w:rsidRPr="000D0E65">
          <w:rPr>
            <w:rStyle w:val="Hypertextovodkaz"/>
            <w:rFonts w:ascii="Trebuchet MS" w:hAnsi="Trebuchet MS"/>
            <w:sz w:val="18"/>
            <w:szCs w:val="18"/>
            <w:lang w:val="en"/>
          </w:rPr>
          <w:t>https://goo.gl/fnhwVu</w:t>
        </w:r>
      </w:hyperlink>
      <w:r w:rsidR="004256A5">
        <w:rPr>
          <w:rFonts w:ascii="Trebuchet MS" w:hAnsi="Trebuchet MS"/>
          <w:sz w:val="18"/>
          <w:szCs w:val="18"/>
          <w:lang w:val="en"/>
        </w:rPr>
        <w:t xml:space="preserve"> </w:t>
      </w:r>
    </w:p>
  </w:footnote>
  <w:footnote w:id="10">
    <w:p w:rsidR="001A3F40" w:rsidRPr="000D0E65" w:rsidRDefault="001A3F40" w:rsidP="00355379">
      <w:pPr>
        <w:pStyle w:val="Textpoznpodarou"/>
        <w:rPr>
          <w:rFonts w:ascii="Trebuchet MS" w:hAnsi="Trebuchet MS"/>
          <w:sz w:val="18"/>
          <w:szCs w:val="18"/>
          <w:lang w:val="cs-CZ"/>
        </w:rPr>
      </w:pPr>
      <w:r w:rsidRPr="000D0E65">
        <w:rPr>
          <w:rStyle w:val="Znakapoznpodarou"/>
          <w:rFonts w:ascii="Trebuchet MS" w:hAnsi="Trebuchet MS"/>
          <w:sz w:val="18"/>
          <w:szCs w:val="18"/>
          <w:lang w:val="cs-CZ"/>
        </w:rPr>
        <w:footnoteRef/>
      </w:r>
      <w:r w:rsidR="00D91B3F" w:rsidRPr="000D0E65">
        <w:rPr>
          <w:rFonts w:ascii="Trebuchet MS" w:hAnsi="Trebuchet MS"/>
          <w:sz w:val="18"/>
          <w:szCs w:val="18"/>
          <w:lang w:val="cs-CZ"/>
        </w:rPr>
        <w:t xml:space="preserve"> Ibid. </w:t>
      </w:r>
      <w:proofErr w:type="gramStart"/>
      <w:r w:rsidR="00D91B3F" w:rsidRPr="000D0E65">
        <w:rPr>
          <w:rFonts w:ascii="Trebuchet MS" w:hAnsi="Trebuchet MS"/>
          <w:sz w:val="18"/>
          <w:szCs w:val="18"/>
          <w:lang w:val="cs-CZ"/>
        </w:rPr>
        <w:t>s.</w:t>
      </w:r>
      <w:proofErr w:type="gramEnd"/>
      <w:r w:rsidR="00D91B3F" w:rsidRPr="000D0E65">
        <w:rPr>
          <w:rFonts w:ascii="Trebuchet MS" w:hAnsi="Trebuchet MS"/>
          <w:sz w:val="18"/>
          <w:szCs w:val="18"/>
          <w:lang w:val="cs-CZ"/>
        </w:rPr>
        <w:t xml:space="preserve"> 1–2, 5</w:t>
      </w:r>
    </w:p>
  </w:footnote>
  <w:footnote w:id="11">
    <w:p w:rsidR="001A3F40" w:rsidRPr="000D0E65" w:rsidRDefault="001A3F40" w:rsidP="00355379">
      <w:pPr>
        <w:pStyle w:val="Textpoznpodarou"/>
        <w:rPr>
          <w:rFonts w:ascii="Trebuchet MS" w:hAnsi="Trebuchet MS"/>
          <w:sz w:val="18"/>
          <w:szCs w:val="18"/>
          <w:lang w:val="cs-CZ"/>
        </w:rPr>
      </w:pPr>
      <w:r w:rsidRPr="000D0E65">
        <w:rPr>
          <w:rStyle w:val="Znakapoznpodarou"/>
          <w:rFonts w:ascii="Trebuchet MS" w:hAnsi="Trebuchet MS"/>
          <w:sz w:val="18"/>
          <w:szCs w:val="18"/>
          <w:lang w:val="cs-CZ"/>
        </w:rPr>
        <w:footnoteRef/>
      </w:r>
      <w:r w:rsidRPr="000D0E65">
        <w:rPr>
          <w:rFonts w:ascii="Trebuchet MS" w:hAnsi="Trebuchet MS"/>
          <w:sz w:val="18"/>
          <w:szCs w:val="18"/>
          <w:lang w:val="cs-CZ"/>
        </w:rPr>
        <w:t xml:space="preserve"> DAVIS, Paul K. </w:t>
      </w:r>
      <w:r w:rsidRPr="000D0E65">
        <w:rPr>
          <w:rFonts w:ascii="Trebuchet MS" w:hAnsi="Trebuchet MS"/>
          <w:i/>
          <w:sz w:val="18"/>
          <w:szCs w:val="18"/>
          <w:lang w:val="cs-CZ"/>
        </w:rPr>
        <w:t>Analytic Architectire for Capabilities-Based Planning, Mission-System Analysis, and Transformation</w:t>
      </w:r>
      <w:r w:rsidRPr="000D0E65">
        <w:rPr>
          <w:rFonts w:ascii="Trebuchet MS" w:hAnsi="Trebuchet MS"/>
          <w:sz w:val="18"/>
          <w:szCs w:val="18"/>
          <w:lang w:val="cs-CZ"/>
        </w:rPr>
        <w:t xml:space="preserve">. Dostupné z: </w:t>
      </w:r>
      <w:r w:rsidR="00A00AA8" w:rsidRPr="000D0E65">
        <w:rPr>
          <w:rFonts w:ascii="Trebuchet MS" w:hAnsi="Trebuchet MS"/>
          <w:sz w:val="18"/>
          <w:szCs w:val="18"/>
          <w:lang w:val="en"/>
        </w:rPr>
        <w:t>https://goo.gl/jCJ1LW</w:t>
      </w:r>
      <w:r w:rsidRPr="000D0E65">
        <w:rPr>
          <w:rFonts w:ascii="Trebuchet MS" w:hAnsi="Trebuchet MS"/>
          <w:sz w:val="18"/>
          <w:szCs w:val="18"/>
          <w:lang w:val="cs-CZ"/>
        </w:rPr>
        <w:t xml:space="preserve">. MEARSHEIMER, John J., </w:t>
      </w:r>
      <w:r w:rsidRPr="000D0E65">
        <w:rPr>
          <w:rFonts w:ascii="Trebuchet MS" w:hAnsi="Trebuchet MS"/>
          <w:i/>
          <w:sz w:val="18"/>
          <w:szCs w:val="18"/>
          <w:lang w:val="cs-CZ"/>
        </w:rPr>
        <w:t>Back to the Future: Instability in Europe After the Cold War.</w:t>
      </w:r>
      <w:r w:rsidRPr="000D0E65">
        <w:rPr>
          <w:rFonts w:ascii="Trebuchet MS" w:hAnsi="Trebuchet MS"/>
          <w:sz w:val="18"/>
          <w:szCs w:val="18"/>
          <w:lang w:val="cs-CZ"/>
        </w:rPr>
        <w:t xml:space="preserve"> Dostupné z: </w:t>
      </w:r>
      <w:hyperlink r:id="rId7" w:history="1">
        <w:r w:rsidR="00FD0C91" w:rsidRPr="000D0E65">
          <w:rPr>
            <w:rStyle w:val="Hypertextovodkaz"/>
            <w:rFonts w:ascii="Trebuchet MS" w:hAnsi="Trebuchet MS"/>
            <w:sz w:val="18"/>
            <w:szCs w:val="18"/>
            <w:lang w:val="en"/>
          </w:rPr>
          <w:t>https://goo.gl/NJinDN</w:t>
        </w:r>
      </w:hyperlink>
      <w:r w:rsidR="00FD0C91" w:rsidRPr="000D0E65">
        <w:rPr>
          <w:rFonts w:ascii="Trebuchet MS" w:hAnsi="Trebuchet MS"/>
          <w:sz w:val="18"/>
          <w:szCs w:val="18"/>
          <w:lang w:val="cs-CZ"/>
        </w:rPr>
        <w:t xml:space="preserve">; </w:t>
      </w:r>
      <w:r w:rsidRPr="000D0E65">
        <w:rPr>
          <w:rFonts w:ascii="Trebuchet MS" w:hAnsi="Trebuchet MS"/>
          <w:sz w:val="18"/>
          <w:szCs w:val="18"/>
          <w:lang w:val="cs-CZ"/>
        </w:rPr>
        <w:t xml:space="preserve">SCHOEMAKER, </w:t>
      </w:r>
      <w:proofErr w:type="gramStart"/>
      <w:r w:rsidRPr="000D0E65">
        <w:rPr>
          <w:rFonts w:ascii="Trebuchet MS" w:hAnsi="Trebuchet MS"/>
          <w:sz w:val="18"/>
          <w:szCs w:val="18"/>
          <w:lang w:val="cs-CZ"/>
        </w:rPr>
        <w:t>P.J.</w:t>
      </w:r>
      <w:proofErr w:type="gramEnd"/>
      <w:r w:rsidRPr="000D0E65">
        <w:rPr>
          <w:rFonts w:ascii="Trebuchet MS" w:hAnsi="Trebuchet MS"/>
          <w:sz w:val="18"/>
          <w:szCs w:val="18"/>
          <w:lang w:val="cs-CZ"/>
        </w:rPr>
        <w:t xml:space="preserve">H. </w:t>
      </w:r>
      <w:r w:rsidRPr="000D0E65">
        <w:rPr>
          <w:rFonts w:ascii="Trebuchet MS" w:hAnsi="Trebuchet MS"/>
          <w:i/>
          <w:sz w:val="18"/>
          <w:szCs w:val="18"/>
          <w:lang w:val="cs-CZ"/>
        </w:rPr>
        <w:t xml:space="preserve">Scenario Planning: A Tool for Strategic Thinking. </w:t>
      </w:r>
      <w:r w:rsidRPr="000D0E65">
        <w:rPr>
          <w:rFonts w:ascii="Trebuchet MS" w:hAnsi="Trebuchet MS"/>
          <w:sz w:val="18"/>
          <w:szCs w:val="18"/>
          <w:lang w:val="cs-CZ"/>
        </w:rPr>
        <w:t xml:space="preserve">Dostupné z: </w:t>
      </w:r>
      <w:hyperlink r:id="rId8" w:history="1">
        <w:r w:rsidR="00FD0C91" w:rsidRPr="000D0E65">
          <w:rPr>
            <w:rStyle w:val="Hypertextovodkaz"/>
            <w:rFonts w:ascii="Trebuchet MS" w:hAnsi="Trebuchet MS"/>
            <w:sz w:val="18"/>
            <w:szCs w:val="18"/>
            <w:lang w:val="en"/>
          </w:rPr>
          <w:t>https://goo.gl/LVxZjq</w:t>
        </w:r>
      </w:hyperlink>
      <w:r w:rsidR="00FD01F3" w:rsidRPr="000D0E65">
        <w:rPr>
          <w:rFonts w:ascii="Trebuchet MS" w:hAnsi="Trebuchet MS"/>
          <w:sz w:val="18"/>
          <w:szCs w:val="18"/>
          <w:lang w:val="en"/>
        </w:rPr>
        <w:t xml:space="preserve">; </w:t>
      </w:r>
      <w:r w:rsidRPr="000D0E65">
        <w:rPr>
          <w:rFonts w:ascii="Trebuchet MS" w:hAnsi="Trebuchet MS"/>
          <w:sz w:val="18"/>
          <w:szCs w:val="18"/>
          <w:lang w:val="cs-CZ"/>
        </w:rPr>
        <w:t xml:space="preserve">SCHWARTZ, Peter. </w:t>
      </w:r>
      <w:r w:rsidRPr="000D0E65">
        <w:rPr>
          <w:rFonts w:ascii="Trebuchet MS" w:hAnsi="Trebuchet MS"/>
          <w:i/>
          <w:sz w:val="18"/>
          <w:szCs w:val="18"/>
          <w:lang w:val="cs-CZ"/>
        </w:rPr>
        <w:t>The Art of the Long View: Planning for the Future in an Uncertain World</w:t>
      </w:r>
      <w:r w:rsidRPr="000D0E65">
        <w:rPr>
          <w:rFonts w:ascii="Trebuchet MS" w:hAnsi="Trebuchet MS"/>
          <w:sz w:val="18"/>
          <w:szCs w:val="18"/>
          <w:lang w:val="cs-CZ"/>
        </w:rPr>
        <w:t>. Published April 1st 1991 by Currency. ISBN13: 9780385267311.</w:t>
      </w:r>
    </w:p>
  </w:footnote>
  <w:footnote w:id="12">
    <w:p w:rsidR="001A3F40" w:rsidRPr="000D0E65" w:rsidRDefault="001A3F40" w:rsidP="00355379">
      <w:pPr>
        <w:pStyle w:val="Textpoznpodarou"/>
        <w:rPr>
          <w:rFonts w:ascii="Trebuchet MS" w:hAnsi="Trebuchet MS"/>
          <w:sz w:val="18"/>
          <w:szCs w:val="18"/>
          <w:lang w:val="cs-CZ"/>
        </w:rPr>
      </w:pPr>
      <w:r w:rsidRPr="000D0E65">
        <w:rPr>
          <w:rStyle w:val="Znakapoznpodarou"/>
          <w:rFonts w:ascii="Trebuchet MS" w:hAnsi="Trebuchet MS"/>
          <w:sz w:val="18"/>
          <w:szCs w:val="18"/>
          <w:lang w:val="cs-CZ"/>
        </w:rPr>
        <w:footnoteRef/>
      </w:r>
      <w:r w:rsidRPr="000D0E65">
        <w:rPr>
          <w:rFonts w:ascii="Trebuchet MS" w:hAnsi="Trebuchet MS"/>
          <w:sz w:val="18"/>
          <w:szCs w:val="18"/>
          <w:lang w:val="cs-CZ"/>
        </w:rPr>
        <w:t xml:space="preserve"> PROCHÁZKA, Josef – MIČÁNEK, František – ŠMONDRK, Jozef – MELICHAR, Josef. Scénáře v procesu plánování schopnost</w:t>
      </w:r>
      <w:r w:rsidR="00605032" w:rsidRPr="000D0E65">
        <w:rPr>
          <w:rFonts w:ascii="Trebuchet MS" w:hAnsi="Trebuchet MS"/>
          <w:sz w:val="18"/>
          <w:szCs w:val="18"/>
          <w:lang w:val="cs-CZ"/>
        </w:rPr>
        <w:t>í</w:t>
      </w:r>
      <w:r w:rsidRPr="000D0E65">
        <w:rPr>
          <w:rFonts w:ascii="Trebuchet MS" w:hAnsi="Trebuchet MS"/>
          <w:sz w:val="18"/>
          <w:szCs w:val="18"/>
          <w:lang w:val="cs-CZ"/>
        </w:rPr>
        <w:t xml:space="preserve">, </w:t>
      </w:r>
      <w:r w:rsidRPr="000D0E65">
        <w:rPr>
          <w:rFonts w:ascii="Trebuchet MS" w:hAnsi="Trebuchet MS"/>
          <w:i/>
          <w:sz w:val="18"/>
          <w:szCs w:val="18"/>
          <w:lang w:val="cs-CZ"/>
        </w:rPr>
        <w:t>Vojenské rozhledy</w:t>
      </w:r>
      <w:r w:rsidRPr="000D0E65">
        <w:rPr>
          <w:rFonts w:ascii="Trebuchet MS" w:hAnsi="Trebuchet MS"/>
          <w:sz w:val="18"/>
          <w:szCs w:val="18"/>
          <w:lang w:val="cs-CZ"/>
        </w:rPr>
        <w:t xml:space="preserve">, 2016, roč. 25 (57), č. 1, s. 44–60, ISSN 1210-3292 (tištěná verze), ISSN 2336-2995 (on-line). Dostupné z: </w:t>
      </w:r>
      <w:hyperlink r:id="rId9" w:history="1">
        <w:r w:rsidR="00FD0C91" w:rsidRPr="000D0E65">
          <w:rPr>
            <w:rStyle w:val="Hypertextovodkaz"/>
            <w:rFonts w:ascii="Trebuchet MS" w:hAnsi="Trebuchet MS"/>
            <w:sz w:val="18"/>
            <w:szCs w:val="18"/>
            <w:lang w:val="en"/>
          </w:rPr>
          <w:t>https://goo.gl/CJwspC</w:t>
        </w:r>
      </w:hyperlink>
      <w:r w:rsidR="00FD0C91" w:rsidRPr="000D0E65">
        <w:rPr>
          <w:rFonts w:ascii="Trebuchet MS" w:hAnsi="Trebuchet MS"/>
          <w:sz w:val="18"/>
          <w:szCs w:val="18"/>
          <w:lang w:val="en"/>
        </w:rPr>
        <w:t xml:space="preserve"> </w:t>
      </w:r>
    </w:p>
  </w:footnote>
  <w:footnote w:id="13">
    <w:p w:rsidR="001A3F40" w:rsidRPr="000D0E65" w:rsidRDefault="001A3F40" w:rsidP="00355379">
      <w:pPr>
        <w:pStyle w:val="Textpoznpodarou"/>
        <w:rPr>
          <w:rFonts w:ascii="Trebuchet MS" w:hAnsi="Trebuchet MS"/>
          <w:sz w:val="18"/>
          <w:szCs w:val="18"/>
          <w:lang w:val="cs-CZ"/>
        </w:rPr>
      </w:pPr>
      <w:r w:rsidRPr="000D0E65">
        <w:rPr>
          <w:rStyle w:val="Znakapoznpodarou"/>
          <w:rFonts w:ascii="Trebuchet MS" w:hAnsi="Trebuchet MS"/>
          <w:sz w:val="18"/>
          <w:szCs w:val="18"/>
          <w:lang w:val="cs-CZ"/>
        </w:rPr>
        <w:footnoteRef/>
      </w:r>
      <w:r w:rsidRPr="000D0E65">
        <w:rPr>
          <w:rFonts w:ascii="Trebuchet MS" w:hAnsi="Trebuchet MS"/>
          <w:sz w:val="18"/>
          <w:szCs w:val="18"/>
          <w:lang w:val="cs-CZ"/>
        </w:rPr>
        <w:t xml:space="preserve"> Ibid. </w:t>
      </w:r>
      <w:proofErr w:type="gramStart"/>
      <w:r w:rsidRPr="000D0E65">
        <w:rPr>
          <w:rFonts w:ascii="Trebuchet MS" w:hAnsi="Trebuchet MS"/>
          <w:sz w:val="18"/>
          <w:szCs w:val="18"/>
          <w:lang w:val="cs-CZ"/>
        </w:rPr>
        <w:t>s.</w:t>
      </w:r>
      <w:proofErr w:type="gramEnd"/>
      <w:r w:rsidR="000D0E65" w:rsidRPr="000D0E65">
        <w:rPr>
          <w:rFonts w:ascii="Trebuchet MS" w:hAnsi="Trebuchet MS"/>
          <w:sz w:val="18"/>
          <w:szCs w:val="18"/>
          <w:lang w:val="cs-CZ"/>
        </w:rPr>
        <w:t xml:space="preserve"> 44–45</w:t>
      </w:r>
    </w:p>
  </w:footnote>
  <w:footnote w:id="14">
    <w:p w:rsidR="001A3F40" w:rsidRPr="00FD01F3" w:rsidRDefault="001A3F40" w:rsidP="00355379">
      <w:pPr>
        <w:pStyle w:val="Textpoznpodarou"/>
        <w:rPr>
          <w:rFonts w:ascii="Trebuchet MS" w:hAnsi="Trebuchet MS"/>
          <w:sz w:val="18"/>
          <w:szCs w:val="18"/>
          <w:lang w:val="cs-CZ"/>
        </w:rPr>
      </w:pPr>
      <w:r w:rsidRPr="000D0E65">
        <w:rPr>
          <w:rStyle w:val="Znakapoznpodarou"/>
          <w:rFonts w:ascii="Trebuchet MS" w:hAnsi="Trebuchet MS"/>
          <w:sz w:val="18"/>
          <w:szCs w:val="18"/>
          <w:lang w:val="cs-CZ"/>
        </w:rPr>
        <w:footnoteRef/>
      </w:r>
      <w:r w:rsidRPr="000D0E65">
        <w:rPr>
          <w:rFonts w:ascii="Trebuchet MS" w:hAnsi="Trebuchet MS"/>
          <w:sz w:val="18"/>
          <w:szCs w:val="18"/>
          <w:lang w:val="cs-CZ"/>
        </w:rPr>
        <w:t xml:space="preserve"> MELICHAR, Josef. Scénáře – tvorba, vnitřní struktura, scénáře a bezpečnostní hrozby. </w:t>
      </w:r>
      <w:r w:rsidRPr="000D0E65">
        <w:rPr>
          <w:rFonts w:ascii="Trebuchet MS" w:hAnsi="Trebuchet MS"/>
          <w:i/>
          <w:sz w:val="18"/>
          <w:szCs w:val="18"/>
          <w:lang w:val="cs-CZ"/>
        </w:rPr>
        <w:t>Vojenské rozhledy</w:t>
      </w:r>
      <w:r w:rsidRPr="000D0E65">
        <w:rPr>
          <w:rFonts w:ascii="Trebuchet MS" w:hAnsi="Trebuchet MS"/>
          <w:sz w:val="18"/>
          <w:szCs w:val="18"/>
          <w:lang w:val="cs-CZ"/>
        </w:rPr>
        <w:t xml:space="preserve">. 2017, 26 (2), 18-32. DOI: 10.3849/2336-2995.26.2017.02.018-032. ISSN 1210-3292 (print), 2336-2995 (on-line). </w:t>
      </w:r>
      <w:hyperlink r:id="rId10" w:history="1">
        <w:r w:rsidR="00C32194" w:rsidRPr="000D0E65">
          <w:rPr>
            <w:rStyle w:val="Hypertextovodkaz"/>
            <w:rFonts w:ascii="Trebuchet MS" w:hAnsi="Trebuchet MS"/>
            <w:sz w:val="18"/>
            <w:szCs w:val="18"/>
            <w:lang w:val="en"/>
          </w:rPr>
          <w:t>https://goo.gl/nVot6U</w:t>
        </w:r>
      </w:hyperlink>
      <w:r w:rsidR="00C32194" w:rsidRPr="00FD01F3">
        <w:rPr>
          <w:rFonts w:ascii="Trebuchet MS" w:hAnsi="Trebuchet MS"/>
          <w:sz w:val="18"/>
          <w:szCs w:val="18"/>
          <w:lang w:val="en"/>
        </w:rPr>
        <w:t xml:space="preserve"> </w:t>
      </w:r>
    </w:p>
  </w:footnote>
  <w:footnote w:id="15">
    <w:p w:rsidR="001A3F40" w:rsidRPr="00D91B3F" w:rsidRDefault="001A3F40" w:rsidP="00355379">
      <w:pPr>
        <w:pStyle w:val="Textpoznpodarou"/>
        <w:rPr>
          <w:rFonts w:ascii="Trebuchet MS" w:hAnsi="Trebuchet MS"/>
          <w:sz w:val="18"/>
          <w:szCs w:val="18"/>
          <w:lang w:val="cs-CZ"/>
        </w:rPr>
      </w:pPr>
      <w:r w:rsidRPr="00D91B3F">
        <w:rPr>
          <w:rStyle w:val="Znakapoznpodarou"/>
          <w:rFonts w:ascii="Trebuchet MS" w:hAnsi="Trebuchet MS"/>
          <w:sz w:val="18"/>
          <w:szCs w:val="18"/>
          <w:lang w:val="cs-CZ"/>
        </w:rPr>
        <w:footnoteRef/>
      </w:r>
      <w:r w:rsidR="000D0E65">
        <w:rPr>
          <w:rFonts w:ascii="Trebuchet MS" w:hAnsi="Trebuchet MS"/>
          <w:sz w:val="18"/>
          <w:szCs w:val="18"/>
          <w:lang w:val="cs-CZ"/>
        </w:rPr>
        <w:t xml:space="preserve"> Ibid. </w:t>
      </w:r>
      <w:proofErr w:type="gramStart"/>
      <w:r w:rsidR="000D0E65">
        <w:rPr>
          <w:rFonts w:ascii="Trebuchet MS" w:hAnsi="Trebuchet MS"/>
          <w:sz w:val="18"/>
          <w:szCs w:val="18"/>
          <w:lang w:val="cs-CZ"/>
        </w:rPr>
        <w:t>s.</w:t>
      </w:r>
      <w:proofErr w:type="gramEnd"/>
      <w:r w:rsidR="000D0E65">
        <w:rPr>
          <w:rFonts w:ascii="Trebuchet MS" w:hAnsi="Trebuchet MS"/>
          <w:sz w:val="18"/>
          <w:szCs w:val="18"/>
          <w:lang w:val="cs-CZ"/>
        </w:rPr>
        <w:t xml:space="preserve"> 24–25</w:t>
      </w:r>
    </w:p>
  </w:footnote>
  <w:footnote w:id="16">
    <w:p w:rsidR="001A3F40" w:rsidRPr="00D91B3F" w:rsidRDefault="001A3F40" w:rsidP="00355379">
      <w:pPr>
        <w:pStyle w:val="Textpoznpodarou"/>
        <w:rPr>
          <w:rFonts w:ascii="Trebuchet MS" w:hAnsi="Trebuchet MS"/>
          <w:sz w:val="18"/>
          <w:szCs w:val="18"/>
          <w:lang w:val="cs-CZ"/>
        </w:rPr>
      </w:pPr>
      <w:r w:rsidRPr="00D91B3F">
        <w:rPr>
          <w:rStyle w:val="Znakapoznpodarou"/>
          <w:rFonts w:ascii="Trebuchet MS" w:hAnsi="Trebuchet MS"/>
          <w:sz w:val="18"/>
          <w:szCs w:val="18"/>
          <w:lang w:val="cs-CZ"/>
        </w:rPr>
        <w:footnoteRef/>
      </w:r>
      <w:r w:rsidRPr="00D91B3F">
        <w:rPr>
          <w:rFonts w:ascii="Trebuchet MS" w:hAnsi="Trebuchet MS"/>
          <w:sz w:val="18"/>
          <w:szCs w:val="18"/>
          <w:lang w:val="cs-CZ"/>
        </w:rPr>
        <w:t xml:space="preserve"> </w:t>
      </w:r>
      <w:r w:rsidR="00BF5C7F" w:rsidRPr="00D91B3F">
        <w:rPr>
          <w:rFonts w:ascii="Trebuchet MS" w:hAnsi="Trebuchet MS"/>
          <w:sz w:val="18"/>
          <w:szCs w:val="18"/>
          <w:lang w:val="cs-CZ"/>
        </w:rPr>
        <w:t>MARŠA, Jan a Milan KUBEŠA. Využití scénářů k tvorbě operačních koncepcí, </w:t>
      </w:r>
      <w:r w:rsidR="00BF5C7F" w:rsidRPr="00D91B3F">
        <w:rPr>
          <w:rFonts w:ascii="Trebuchet MS" w:hAnsi="Trebuchet MS"/>
          <w:i/>
          <w:iCs/>
          <w:sz w:val="18"/>
          <w:szCs w:val="18"/>
          <w:lang w:val="cs-CZ"/>
        </w:rPr>
        <w:t>Vojenské rozhledy</w:t>
      </w:r>
      <w:r w:rsidR="00BF5C7F" w:rsidRPr="00D91B3F">
        <w:rPr>
          <w:rFonts w:ascii="Trebuchet MS" w:hAnsi="Trebuchet MS"/>
          <w:sz w:val="18"/>
          <w:szCs w:val="18"/>
          <w:lang w:val="cs-CZ"/>
        </w:rPr>
        <w:t xml:space="preserve">, 2016, roč. 25 (57), </w:t>
      </w:r>
      <w:proofErr w:type="gramStart"/>
      <w:r w:rsidR="00BF5C7F" w:rsidRPr="00D91B3F">
        <w:rPr>
          <w:rFonts w:ascii="Trebuchet MS" w:hAnsi="Trebuchet MS"/>
          <w:sz w:val="18"/>
          <w:szCs w:val="18"/>
          <w:lang w:val="cs-CZ"/>
        </w:rPr>
        <w:t>č.2, s.</w:t>
      </w:r>
      <w:proofErr w:type="gramEnd"/>
      <w:r w:rsidR="00BF5C7F" w:rsidRPr="00D91B3F">
        <w:rPr>
          <w:rFonts w:ascii="Trebuchet MS" w:hAnsi="Trebuchet MS"/>
          <w:sz w:val="18"/>
          <w:szCs w:val="18"/>
          <w:lang w:val="cs-CZ"/>
        </w:rPr>
        <w:t xml:space="preserve"> 20-35, ISSN 1210-3292 (tištěná verze), ISSN 2336-2995 (on-line). Dostupné z: </w:t>
      </w:r>
      <w:hyperlink r:id="rId11" w:history="1">
        <w:r w:rsidR="00BF5C7F" w:rsidRPr="00D91B3F">
          <w:rPr>
            <w:rStyle w:val="Hypertextovodkaz"/>
            <w:rFonts w:ascii="Trebuchet MS" w:hAnsi="Trebuchet MS"/>
            <w:sz w:val="18"/>
            <w:szCs w:val="18"/>
            <w:lang w:val="cs-CZ"/>
          </w:rPr>
          <w:t>https://goo.gl/Pfim35</w:t>
        </w:r>
      </w:hyperlink>
      <w:r w:rsidR="00BF5C7F" w:rsidRPr="00D91B3F">
        <w:rPr>
          <w:rFonts w:ascii="Trebuchet MS" w:hAnsi="Trebuchet MS"/>
          <w:sz w:val="18"/>
          <w:szCs w:val="18"/>
          <w:lang w:val="cs-CZ"/>
        </w:rPr>
        <w:t xml:space="preserve"> </w:t>
      </w:r>
    </w:p>
  </w:footnote>
  <w:footnote w:id="17">
    <w:p w:rsidR="001A3F40" w:rsidRPr="00D91B3F" w:rsidRDefault="001A3F40" w:rsidP="00355379">
      <w:pPr>
        <w:pStyle w:val="Textpoznpodarou"/>
        <w:rPr>
          <w:rFonts w:ascii="Trebuchet MS" w:hAnsi="Trebuchet MS"/>
          <w:sz w:val="18"/>
          <w:szCs w:val="18"/>
          <w:lang w:val="cs-CZ"/>
        </w:rPr>
      </w:pPr>
      <w:r w:rsidRPr="00D91B3F">
        <w:rPr>
          <w:rStyle w:val="Znakapoznpodarou"/>
          <w:rFonts w:ascii="Trebuchet MS" w:hAnsi="Trebuchet MS"/>
          <w:sz w:val="18"/>
          <w:szCs w:val="18"/>
          <w:lang w:val="cs-CZ"/>
        </w:rPr>
        <w:footnoteRef/>
      </w:r>
      <w:r w:rsidR="000D0E65">
        <w:rPr>
          <w:rFonts w:ascii="Trebuchet MS" w:hAnsi="Trebuchet MS"/>
          <w:sz w:val="18"/>
          <w:szCs w:val="18"/>
          <w:lang w:val="cs-CZ"/>
        </w:rPr>
        <w:t xml:space="preserve"> Ibid. </w:t>
      </w:r>
      <w:proofErr w:type="gramStart"/>
      <w:r w:rsidR="000D0E65">
        <w:rPr>
          <w:rFonts w:ascii="Trebuchet MS" w:hAnsi="Trebuchet MS"/>
          <w:sz w:val="18"/>
          <w:szCs w:val="18"/>
          <w:lang w:val="cs-CZ"/>
        </w:rPr>
        <w:t>s.</w:t>
      </w:r>
      <w:proofErr w:type="gramEnd"/>
      <w:r w:rsidR="000D0E65">
        <w:rPr>
          <w:rFonts w:ascii="Trebuchet MS" w:hAnsi="Trebuchet MS"/>
          <w:sz w:val="18"/>
          <w:szCs w:val="18"/>
          <w:lang w:val="cs-CZ"/>
        </w:rPr>
        <w:t xml:space="preserve"> 33</w:t>
      </w:r>
    </w:p>
  </w:footnote>
  <w:footnote w:id="18">
    <w:p w:rsidR="001A3F40" w:rsidRPr="00D91B3F" w:rsidRDefault="001A3F40" w:rsidP="00355379">
      <w:pPr>
        <w:pStyle w:val="Textpoznpodarou"/>
        <w:rPr>
          <w:rFonts w:ascii="Trebuchet MS" w:hAnsi="Trebuchet MS"/>
          <w:sz w:val="18"/>
          <w:szCs w:val="18"/>
          <w:lang w:val="cs-CZ"/>
        </w:rPr>
      </w:pPr>
      <w:r w:rsidRPr="00D91B3F">
        <w:rPr>
          <w:rStyle w:val="Znakapoznpodarou"/>
          <w:rFonts w:ascii="Trebuchet MS" w:hAnsi="Trebuchet MS"/>
          <w:sz w:val="18"/>
          <w:szCs w:val="18"/>
          <w:lang w:val="cs-CZ"/>
        </w:rPr>
        <w:footnoteRef/>
      </w:r>
      <w:r w:rsidR="00BF5C7F" w:rsidRPr="00D91B3F">
        <w:rPr>
          <w:rFonts w:ascii="Trebuchet MS" w:hAnsi="Trebuchet MS"/>
          <w:sz w:val="18"/>
          <w:szCs w:val="18"/>
          <w:lang w:val="cs-CZ"/>
        </w:rPr>
        <w:t xml:space="preserve"> KOFROŇ.</w:t>
      </w:r>
      <w:r w:rsidRPr="00D91B3F">
        <w:rPr>
          <w:rFonts w:ascii="Trebuchet MS" w:hAnsi="Trebuchet MS"/>
          <w:sz w:val="18"/>
          <w:szCs w:val="18"/>
          <w:lang w:val="cs-CZ"/>
        </w:rPr>
        <w:t xml:space="preserve"> Jan, Zpátky do budoucnosti: Kontrafaktuály a scénáře v bezpečnostním výzkumu plánování, </w:t>
      </w:r>
      <w:r w:rsidRPr="00D91B3F">
        <w:rPr>
          <w:rFonts w:ascii="Trebuchet MS" w:hAnsi="Trebuchet MS"/>
          <w:i/>
          <w:sz w:val="18"/>
          <w:szCs w:val="18"/>
          <w:lang w:val="cs-CZ"/>
        </w:rPr>
        <w:t>Vojenské rozhledy</w:t>
      </w:r>
      <w:r w:rsidRPr="00D91B3F">
        <w:rPr>
          <w:rFonts w:ascii="Trebuchet MS" w:hAnsi="Trebuchet MS"/>
          <w:sz w:val="18"/>
          <w:szCs w:val="18"/>
          <w:lang w:val="cs-CZ"/>
        </w:rPr>
        <w:t xml:space="preserve">, 2015, roč. 24 (56), č. 3, s. 48–61, ISSN 1210-3292 (tištěná verze), ISSN 2336-2995 (on-line). Dostupné z: </w:t>
      </w:r>
      <w:hyperlink r:id="rId12" w:history="1">
        <w:r w:rsidR="00BF5C7F" w:rsidRPr="00D91B3F">
          <w:rPr>
            <w:rStyle w:val="Hypertextovodkaz"/>
            <w:rFonts w:ascii="Trebuchet MS" w:hAnsi="Trebuchet MS"/>
            <w:sz w:val="18"/>
            <w:szCs w:val="18"/>
          </w:rPr>
          <w:t>https://goo.gl/H6m1v8</w:t>
        </w:r>
      </w:hyperlink>
      <w:r w:rsidR="00BF5C7F" w:rsidRPr="00D91B3F">
        <w:rPr>
          <w:rFonts w:ascii="Trebuchet MS" w:hAnsi="Trebuchet MS"/>
          <w:sz w:val="18"/>
          <w:szCs w:val="18"/>
        </w:rPr>
        <w:t xml:space="preserve"> </w:t>
      </w:r>
    </w:p>
  </w:footnote>
  <w:footnote w:id="19">
    <w:p w:rsidR="001A3F40" w:rsidRPr="001A3F40" w:rsidRDefault="001A3F40" w:rsidP="00355379">
      <w:pPr>
        <w:pStyle w:val="Textpoznpodarou"/>
        <w:rPr>
          <w:rFonts w:ascii="Trebuchet MS" w:hAnsi="Trebuchet MS"/>
          <w:sz w:val="18"/>
          <w:szCs w:val="18"/>
          <w:lang w:val="cs-CZ"/>
        </w:rPr>
      </w:pPr>
      <w:r w:rsidRPr="00D91B3F">
        <w:rPr>
          <w:rStyle w:val="Znakapoznpodarou"/>
          <w:rFonts w:ascii="Trebuchet MS" w:hAnsi="Trebuchet MS"/>
          <w:sz w:val="18"/>
          <w:szCs w:val="18"/>
          <w:lang w:val="cs-CZ"/>
        </w:rPr>
        <w:footnoteRef/>
      </w:r>
      <w:r w:rsidRPr="00D91B3F">
        <w:rPr>
          <w:rFonts w:ascii="Trebuchet MS" w:hAnsi="Trebuchet MS"/>
          <w:sz w:val="18"/>
          <w:szCs w:val="18"/>
          <w:lang w:val="cs-CZ"/>
        </w:rPr>
        <w:t xml:space="preserve"> Autoři článku byli členy týmu pro zpracování tohoto dokumentu. Na základě jednání Rady ministra obrany pro plánování ze dne 31. října 2017 č. 181 byl </w:t>
      </w:r>
      <w:r w:rsidRPr="00D91B3F">
        <w:rPr>
          <w:rFonts w:ascii="Trebuchet MS" w:hAnsi="Trebuchet MS"/>
          <w:i/>
          <w:sz w:val="18"/>
          <w:szCs w:val="18"/>
          <w:lang w:val="cs-CZ"/>
        </w:rPr>
        <w:t>Návrh Koncepce použití ozbrojených sil ČR do roku 2030</w:t>
      </w:r>
      <w:r w:rsidRPr="00D91B3F">
        <w:rPr>
          <w:rFonts w:ascii="Trebuchet MS" w:hAnsi="Trebuchet MS"/>
          <w:sz w:val="18"/>
          <w:szCs w:val="18"/>
          <w:lang w:val="cs-CZ"/>
        </w:rPr>
        <w:t xml:space="preserve"> vzat na vědomí. Podle reálně zpracovaných scénářů použití OS ČR bude dále aktualizován.</w:t>
      </w:r>
      <w:r w:rsidRPr="00D91B3F">
        <w:rPr>
          <w:rFonts w:ascii="Trebuchet MS" w:hAnsi="Trebuchet MS"/>
          <w:szCs w:val="18"/>
          <w:lang w:val="cs-CZ"/>
        </w:rPr>
        <w:t xml:space="preserve"> </w:t>
      </w:r>
    </w:p>
  </w:footnote>
  <w:footnote w:id="20">
    <w:p w:rsidR="001A3F40" w:rsidRPr="001A3F40" w:rsidRDefault="001A3F40" w:rsidP="00355379">
      <w:pPr>
        <w:pStyle w:val="Textpoznpodarou"/>
        <w:rPr>
          <w:rFonts w:ascii="Trebuchet MS" w:hAnsi="Trebuchet MS"/>
          <w:sz w:val="18"/>
          <w:szCs w:val="18"/>
          <w:lang w:val="cs-CZ"/>
        </w:rPr>
      </w:pPr>
      <w:r w:rsidRPr="001A3F40">
        <w:rPr>
          <w:rStyle w:val="Znakapoznpodarou"/>
          <w:rFonts w:ascii="Trebuchet MS" w:hAnsi="Trebuchet MS"/>
          <w:sz w:val="18"/>
          <w:szCs w:val="18"/>
          <w:lang w:val="cs-CZ"/>
        </w:rPr>
        <w:footnoteRef/>
      </w:r>
      <w:r w:rsidRPr="001A3F40">
        <w:rPr>
          <w:rFonts w:ascii="Trebuchet MS" w:hAnsi="Trebuchet MS"/>
          <w:sz w:val="18"/>
          <w:szCs w:val="18"/>
          <w:lang w:val="cs-CZ"/>
        </w:rPr>
        <w:t xml:space="preserve"> PIKNER, Ivo – ZŮNA, Pavel – SPIŠÁK, Ján – GALATÍK, Vlastimil – KUBEŠA, Milan – KRČMÁŘ, Miroslav – DUBEC, Radek – ČEP, David – FRANK, Libor. </w:t>
      </w:r>
      <w:r w:rsidRPr="001A3F40">
        <w:rPr>
          <w:rFonts w:ascii="Trebuchet MS" w:hAnsi="Trebuchet MS"/>
          <w:i/>
          <w:sz w:val="18"/>
          <w:szCs w:val="18"/>
          <w:lang w:val="cs-CZ"/>
        </w:rPr>
        <w:t>Operační koncepce: Přístupy a postupy</w:t>
      </w:r>
      <w:r w:rsidRPr="001A3F40">
        <w:rPr>
          <w:rFonts w:ascii="Trebuchet MS" w:hAnsi="Trebuchet MS"/>
          <w:sz w:val="18"/>
          <w:szCs w:val="18"/>
          <w:lang w:val="cs-CZ"/>
        </w:rPr>
        <w:t>. Praha: Powerprint s. r. o., Praha, 2012, s. 18.</w:t>
      </w:r>
    </w:p>
  </w:footnote>
  <w:footnote w:id="21">
    <w:p w:rsidR="001A3F40" w:rsidRPr="001A3F40" w:rsidRDefault="001A3F40" w:rsidP="00355379">
      <w:pPr>
        <w:pStyle w:val="Textpoznpodarou"/>
        <w:rPr>
          <w:rFonts w:ascii="Trebuchet MS" w:hAnsi="Trebuchet MS"/>
          <w:sz w:val="18"/>
          <w:szCs w:val="18"/>
          <w:lang w:val="cs-CZ"/>
        </w:rPr>
      </w:pPr>
      <w:r w:rsidRPr="001A3F40">
        <w:rPr>
          <w:rStyle w:val="Znakapoznpodarou"/>
          <w:rFonts w:ascii="Trebuchet MS" w:hAnsi="Trebuchet MS"/>
          <w:sz w:val="18"/>
          <w:szCs w:val="18"/>
          <w:lang w:val="cs-CZ"/>
        </w:rPr>
        <w:footnoteRef/>
      </w:r>
      <w:r w:rsidRPr="001A3F40">
        <w:rPr>
          <w:rFonts w:ascii="Trebuchet MS" w:hAnsi="Trebuchet MS"/>
          <w:sz w:val="18"/>
          <w:szCs w:val="18"/>
          <w:lang w:val="cs-CZ"/>
        </w:rPr>
        <w:t xml:space="preserve"> SPIŠÁK, Ján. Nové operační koncepce ozbrojených sil USA a perspektivy jejich uplatnění. </w:t>
      </w:r>
      <w:r w:rsidRPr="001A3F40">
        <w:rPr>
          <w:rFonts w:ascii="Trebuchet MS" w:hAnsi="Trebuchet MS"/>
          <w:i/>
          <w:sz w:val="18"/>
          <w:szCs w:val="18"/>
          <w:lang w:val="cs-CZ"/>
        </w:rPr>
        <w:t>Obrana a strategie</w:t>
      </w:r>
      <w:r w:rsidR="003226E9">
        <w:rPr>
          <w:rFonts w:ascii="Trebuchet MS" w:hAnsi="Trebuchet MS"/>
          <w:i/>
          <w:sz w:val="18"/>
          <w:szCs w:val="18"/>
          <w:lang w:val="cs-CZ"/>
        </w:rPr>
        <w:t>.</w:t>
      </w:r>
      <w:r w:rsidRPr="001A3F40">
        <w:rPr>
          <w:rFonts w:ascii="Trebuchet MS" w:hAnsi="Trebuchet MS"/>
          <w:sz w:val="18"/>
          <w:szCs w:val="18"/>
          <w:lang w:val="cs-CZ"/>
        </w:rPr>
        <w:t xml:space="preserve"> 2017, sv. 17, č. 1, s. 7. ISSN 1214-6463 (print).</w:t>
      </w:r>
    </w:p>
  </w:footnote>
  <w:footnote w:id="22">
    <w:p w:rsidR="001A3F40" w:rsidRPr="001A3F40" w:rsidRDefault="001A3F40">
      <w:pPr>
        <w:pStyle w:val="Textpoznpodarou"/>
        <w:rPr>
          <w:rFonts w:ascii="Trebuchet MS" w:hAnsi="Trebuchet MS"/>
          <w:sz w:val="18"/>
          <w:szCs w:val="18"/>
          <w:lang w:val="cs-CZ"/>
        </w:rPr>
      </w:pPr>
      <w:r w:rsidRPr="001A3F40">
        <w:rPr>
          <w:rStyle w:val="Znakapoznpodarou"/>
          <w:rFonts w:ascii="Trebuchet MS" w:hAnsi="Trebuchet MS"/>
          <w:sz w:val="18"/>
          <w:szCs w:val="18"/>
          <w:lang w:val="cs-CZ"/>
        </w:rPr>
        <w:footnoteRef/>
      </w:r>
      <w:r w:rsidRPr="001A3F40">
        <w:rPr>
          <w:rFonts w:ascii="Trebuchet MS" w:hAnsi="Trebuchet MS"/>
          <w:sz w:val="18"/>
          <w:szCs w:val="18"/>
          <w:lang w:val="cs-CZ"/>
        </w:rPr>
        <w:t xml:space="preserve"> Pozn.: Pro účely článku není nutno uvádět další seznam relevantních vojenských aspektů, ty by se měly objevit ve scénáři. Je nutno jim věnovat zvýšenou pozornost, jelikož zahrnují širokou škálu různých schopností či možností reálného protivníka, kterými bude působit ve svůj prospěch. Mimo výše uvedené to mohou být jeho schopnosti zajistit vlastní přístup a současně zamezit přístup jakéhokoliv protivníka ke globálním prostorům, stejně jako schopnost projekce regionální síly, schopnost vést rozsáhlé informační a psychologické operace a operace v kybernetickém prostoru, aktivity sympatizujících militantních skupin v členských státech Aliance z hlediska vedení asymetrických útoků ke strategické nebo operační podpoře protivníka, útoky na podporu svých dalších vlastních cílů a řada dalších.</w:t>
      </w:r>
    </w:p>
  </w:footnote>
  <w:footnote w:id="23">
    <w:p w:rsidR="001A3F40" w:rsidRPr="001A3F40" w:rsidRDefault="001A3F40" w:rsidP="00355379">
      <w:pPr>
        <w:pStyle w:val="Textpoznpodarou"/>
        <w:rPr>
          <w:rFonts w:ascii="Trebuchet MS" w:hAnsi="Trebuchet MS"/>
          <w:sz w:val="18"/>
          <w:szCs w:val="18"/>
          <w:lang w:val="cs-CZ"/>
        </w:rPr>
      </w:pPr>
      <w:r w:rsidRPr="001A3F40">
        <w:rPr>
          <w:rStyle w:val="Znakapoznpodarou"/>
          <w:rFonts w:ascii="Trebuchet MS" w:hAnsi="Trebuchet MS"/>
          <w:sz w:val="18"/>
          <w:szCs w:val="18"/>
          <w:lang w:val="cs-CZ"/>
        </w:rPr>
        <w:footnoteRef/>
      </w:r>
      <w:r w:rsidRPr="001A3F40">
        <w:rPr>
          <w:rFonts w:ascii="Trebuchet MS" w:hAnsi="Trebuchet MS"/>
          <w:sz w:val="18"/>
          <w:szCs w:val="18"/>
          <w:lang w:val="cs-CZ"/>
        </w:rPr>
        <w:t xml:space="preserve"> USA. Department Of Defense. </w:t>
      </w:r>
      <w:r w:rsidRPr="001A3F40">
        <w:rPr>
          <w:rFonts w:ascii="Trebuchet MS" w:hAnsi="Trebuchet MS"/>
          <w:i/>
          <w:sz w:val="18"/>
          <w:szCs w:val="18"/>
          <w:lang w:val="cs-CZ"/>
        </w:rPr>
        <w:t xml:space="preserve">The Major Combat Operations (MCO) Joint Operating Concept (JOC) </w:t>
      </w:r>
      <w:r w:rsidRPr="001A3F40">
        <w:rPr>
          <w:rFonts w:ascii="Trebuchet MS" w:hAnsi="Trebuchet MS"/>
          <w:sz w:val="18"/>
          <w:szCs w:val="18"/>
          <w:lang w:val="cs-CZ"/>
        </w:rPr>
        <w:t>[online]. Suffolk, 2006. [cit. 2015-07-02], s. 9.</w:t>
      </w:r>
    </w:p>
  </w:footnote>
  <w:footnote w:id="24">
    <w:p w:rsidR="001A3F40" w:rsidRPr="001A3F40" w:rsidRDefault="001A3F40" w:rsidP="00355379">
      <w:pPr>
        <w:pStyle w:val="Textpoznpodarou"/>
        <w:rPr>
          <w:rFonts w:ascii="Trebuchet MS" w:hAnsi="Trebuchet MS"/>
          <w:sz w:val="18"/>
          <w:szCs w:val="18"/>
          <w:lang w:val="cs-CZ"/>
        </w:rPr>
      </w:pPr>
      <w:r w:rsidRPr="001A3F40">
        <w:rPr>
          <w:rStyle w:val="Znakapoznpodarou"/>
          <w:rFonts w:ascii="Trebuchet MS" w:hAnsi="Trebuchet MS"/>
          <w:sz w:val="18"/>
          <w:szCs w:val="18"/>
          <w:lang w:val="cs-CZ"/>
        </w:rPr>
        <w:footnoteRef/>
      </w:r>
      <w:r w:rsidR="00FD0C91">
        <w:rPr>
          <w:rFonts w:ascii="Trebuchet MS" w:hAnsi="Trebuchet MS"/>
          <w:sz w:val="18"/>
          <w:szCs w:val="18"/>
          <w:lang w:val="cs-CZ"/>
        </w:rPr>
        <w:t xml:space="preserve"> </w:t>
      </w:r>
      <w:r w:rsidRPr="001A3F40">
        <w:rPr>
          <w:rFonts w:ascii="Trebuchet MS" w:hAnsi="Trebuchet MS"/>
          <w:sz w:val="18"/>
          <w:szCs w:val="18"/>
          <w:lang w:val="cs-CZ"/>
        </w:rPr>
        <w:t>AAP-06 (2015) NATO Glossary Of Terms and Definitions (English and French), NATO Standardization Agency, s. 88.</w:t>
      </w:r>
    </w:p>
  </w:footnote>
  <w:footnote w:id="25">
    <w:p w:rsidR="001A3F40" w:rsidRPr="001A3F40" w:rsidRDefault="001A3F40">
      <w:pPr>
        <w:pStyle w:val="Textpoznpodarou"/>
        <w:rPr>
          <w:rFonts w:ascii="Trebuchet MS" w:hAnsi="Trebuchet MS"/>
          <w:sz w:val="18"/>
          <w:szCs w:val="18"/>
          <w:lang w:val="cs-CZ"/>
        </w:rPr>
      </w:pPr>
      <w:r w:rsidRPr="001A3F40">
        <w:rPr>
          <w:rStyle w:val="Znakapoznpodarou"/>
          <w:rFonts w:ascii="Trebuchet MS" w:hAnsi="Trebuchet MS"/>
          <w:sz w:val="18"/>
          <w:szCs w:val="18"/>
          <w:lang w:val="cs-CZ"/>
        </w:rPr>
        <w:footnoteRef/>
      </w:r>
      <w:r w:rsidRPr="001A3F40">
        <w:rPr>
          <w:rFonts w:ascii="Trebuchet MS" w:hAnsi="Trebuchet MS"/>
          <w:sz w:val="18"/>
          <w:szCs w:val="18"/>
          <w:lang w:val="cs-CZ"/>
        </w:rPr>
        <w:t xml:space="preserve"> Nasazení příslušných sil (členského státu, Aliance) a vhodná demonstrace jejich schopností je zásadní pro odstrašení (pro období krizového řízení). Klíčovým prvkem tohoto je nasazení sil do společného operačního prostoru. Dalším faktorem mohou být i síly na základnách mimo tento prostor (např. útočné vzdušné síly dlouhého dosahu).</w:t>
      </w:r>
    </w:p>
  </w:footnote>
  <w:footnote w:id="26">
    <w:p w:rsidR="001A3F40" w:rsidRPr="001A3F40" w:rsidRDefault="001A3F40">
      <w:pPr>
        <w:pStyle w:val="Textpoznpodarou"/>
        <w:rPr>
          <w:rFonts w:ascii="Trebuchet MS" w:hAnsi="Trebuchet MS"/>
          <w:sz w:val="18"/>
          <w:szCs w:val="18"/>
          <w:lang w:val="cs-CZ"/>
        </w:rPr>
      </w:pPr>
      <w:r w:rsidRPr="001A3F40">
        <w:rPr>
          <w:rStyle w:val="Znakapoznpodarou"/>
          <w:rFonts w:ascii="Trebuchet MS" w:hAnsi="Trebuchet MS"/>
          <w:sz w:val="18"/>
          <w:szCs w:val="18"/>
          <w:lang w:val="cs-CZ"/>
        </w:rPr>
        <w:footnoteRef/>
      </w:r>
      <w:r w:rsidRPr="001A3F40">
        <w:rPr>
          <w:rFonts w:ascii="Trebuchet MS" w:hAnsi="Trebuchet MS"/>
          <w:sz w:val="18"/>
          <w:szCs w:val="18"/>
          <w:lang w:val="cs-CZ"/>
        </w:rPr>
        <w:t xml:space="preserve"> Protivník může mít vzdušné síly a systémy balistických raket, které hodlá použít k zahájení velkého útoku na hlavní cíle uvnitř společného operačního prostoru. Není-li obrana připravena, takový útok, zvláště pokud jsou použity zbraně hromadného ničení, by mohl způsobit ztráty a škody, které by mohly zabránit či oslabit možnosti (spojeneckých, národních) sil k dosažení operačních a strategických cílů. Dosažení tohoto cíle bude vyžadovat různé aktivity (protivzdušné obranné operace, protiletecké operace vedené námořními silami nebo balistickými raketami).</w:t>
      </w:r>
    </w:p>
  </w:footnote>
  <w:footnote w:id="27">
    <w:p w:rsidR="001A3F40" w:rsidRPr="001A3F40" w:rsidRDefault="001A3F40">
      <w:pPr>
        <w:pStyle w:val="Textpoznpodarou"/>
        <w:rPr>
          <w:rFonts w:ascii="Trebuchet MS" w:hAnsi="Trebuchet MS"/>
          <w:sz w:val="18"/>
          <w:szCs w:val="18"/>
          <w:lang w:val="cs-CZ"/>
        </w:rPr>
      </w:pPr>
      <w:r w:rsidRPr="001A3F40">
        <w:rPr>
          <w:rStyle w:val="Znakapoznpodarou"/>
          <w:rFonts w:ascii="Trebuchet MS" w:hAnsi="Trebuchet MS"/>
          <w:sz w:val="18"/>
          <w:szCs w:val="18"/>
          <w:lang w:val="cs-CZ"/>
        </w:rPr>
        <w:footnoteRef/>
      </w:r>
      <w:r w:rsidRPr="001A3F40">
        <w:rPr>
          <w:rFonts w:ascii="Trebuchet MS" w:hAnsi="Trebuchet MS"/>
          <w:sz w:val="18"/>
          <w:szCs w:val="18"/>
          <w:lang w:val="cs-CZ"/>
        </w:rPr>
        <w:t xml:space="preserve"> Útočné vzdušné síly a jejich prostředky zpravodajství, průzkumu a pozorování jsou pro stát (Alianci) rozhodujícími schopnostmi na zemi i na moři, v případě, že útočné vzdušné síly (příp. balistické rakety) protivníka by mohly dopravit zbraně hromadného ničení a tím i dosáhnout strategických účinků.</w:t>
      </w:r>
    </w:p>
  </w:footnote>
  <w:footnote w:id="28">
    <w:p w:rsidR="001A3F40" w:rsidRPr="001A3F40" w:rsidRDefault="001A3F40">
      <w:pPr>
        <w:pStyle w:val="Textpoznpodarou"/>
        <w:rPr>
          <w:rFonts w:ascii="Trebuchet MS" w:hAnsi="Trebuchet MS"/>
          <w:sz w:val="18"/>
          <w:szCs w:val="18"/>
          <w:lang w:val="cs-CZ"/>
        </w:rPr>
      </w:pPr>
      <w:r w:rsidRPr="001A3F40">
        <w:rPr>
          <w:rStyle w:val="Znakapoznpodarou"/>
          <w:rFonts w:ascii="Trebuchet MS" w:hAnsi="Trebuchet MS"/>
          <w:sz w:val="18"/>
          <w:szCs w:val="18"/>
          <w:lang w:val="cs-CZ"/>
        </w:rPr>
        <w:footnoteRef/>
      </w:r>
      <w:r w:rsidRPr="001A3F40">
        <w:rPr>
          <w:rFonts w:ascii="Trebuchet MS" w:hAnsi="Trebuchet MS"/>
          <w:sz w:val="18"/>
          <w:szCs w:val="18"/>
          <w:lang w:val="cs-CZ"/>
        </w:rPr>
        <w:t xml:space="preserve"> Schopnost pozemních sil protivníka vést útok do hloubky prostřednictvím zbraní dalekého dosahu, dělostřelectva a raketového vojska, letectva, aeromobilních a výsadkových sil a sil speciálních operací je klíčovým prvkem jeho celkových schopností. Dělostřelectvo může palbami dopravovat ZHN, a proto je klíčovou hrozbou, kterou je nutno eliminovat. Kromě systémů schopných působit v hloubce, další cíle pro ničení mohou zahrnovat systémy zpravodajství, průzkumu a pozorování nebo systémy zajišťující podporu, mobilitu a udržitelnost. </w:t>
      </w:r>
      <w:proofErr w:type="gramStart"/>
      <w:r w:rsidRPr="001A3F40">
        <w:rPr>
          <w:rFonts w:ascii="Trebuchet MS" w:hAnsi="Trebuchet MS"/>
          <w:sz w:val="18"/>
          <w:szCs w:val="18"/>
          <w:lang w:val="cs-CZ"/>
        </w:rPr>
        <w:t>Dosažení</w:t>
      </w:r>
      <w:proofErr w:type="gramEnd"/>
      <w:r w:rsidRPr="001A3F40">
        <w:rPr>
          <w:rFonts w:ascii="Trebuchet MS" w:hAnsi="Trebuchet MS"/>
          <w:sz w:val="18"/>
          <w:szCs w:val="18"/>
          <w:lang w:val="cs-CZ"/>
        </w:rPr>
        <w:t xml:space="preserve"> tohoto cíle eliminuje tyto systémy, které podporující celkové schopnosti protivníka působit v </w:t>
      </w:r>
      <w:proofErr w:type="gramStart"/>
      <w:r w:rsidRPr="001A3F40">
        <w:rPr>
          <w:rFonts w:ascii="Trebuchet MS" w:hAnsi="Trebuchet MS"/>
          <w:sz w:val="18"/>
          <w:szCs w:val="18"/>
          <w:lang w:val="cs-CZ"/>
        </w:rPr>
        <w:t>hloubce.</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F40" w:rsidRPr="00EF5960" w:rsidRDefault="001A3F40" w:rsidP="0030319C">
    <w:pPr>
      <w:pStyle w:val="OaSHeader-Left"/>
      <w:rPr>
        <w:rFonts w:ascii="Trebuchet MS" w:hAnsi="Trebuchet MS"/>
      </w:rPr>
    </w:pPr>
    <w:r w:rsidRPr="00EF5960">
      <w:rPr>
        <w:rFonts w:ascii="Trebuchet MS" w:hAnsi="Trebuchet MS"/>
      </w:rPr>
      <w:t xml:space="preserve">Obrana a strategie: </w:t>
    </w:r>
    <w:r>
      <w:rPr>
        <w:rFonts w:ascii="Trebuchet MS" w:hAnsi="Trebuchet MS"/>
      </w:rPr>
      <w:t>2</w:t>
    </w:r>
    <w:r w:rsidRPr="00EF5960">
      <w:rPr>
        <w:rFonts w:ascii="Trebuchet MS" w:hAnsi="Trebuchet MS"/>
      </w:rPr>
      <w:t>/20</w:t>
    </w:r>
    <w:r>
      <w:rPr>
        <w:rFonts w:ascii="Trebuchet MS" w:hAnsi="Trebuchet MS"/>
      </w:rPr>
      <w:t>17</w:t>
    </w:r>
    <w:r w:rsidRPr="00EF5960">
      <w:rPr>
        <w:rFonts w:ascii="Trebuchet MS" w:hAnsi="Trebuchet MS"/>
      </w:rPr>
      <w:t xml:space="preserve"> – </w:t>
    </w:r>
    <w:r w:rsidRPr="00044D37">
      <w:rPr>
        <w:rFonts w:ascii="Trebuchet MS" w:hAnsi="Trebuchet MS"/>
      </w:rPr>
      <w:t>SCÉNÁŘE JAKO NÁSTROJ PRO STANOVENÍ SCHOPNOSTÍ</w:t>
    </w:r>
  </w:p>
  <w:p w:rsidR="001A3F40" w:rsidRPr="005C354A" w:rsidRDefault="0077539A" w:rsidP="00EF1BE6">
    <w:pPr>
      <w:pStyle w:val="OaSHeader-Right"/>
      <w:spacing w:after="24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2pt" o:hrpct="0" o:hralign="center" o:hr="t">
          <v:imagedata r:id="rId1" o:title="j0115855"/>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F40" w:rsidRDefault="001A3F40" w:rsidP="00C40663">
    <w:pPr>
      <w:pStyle w:val="OaSHeader-Right"/>
      <w:jc w:val="right"/>
    </w:pPr>
    <w:r w:rsidRPr="00B145E3">
      <w:t>ČLÁNEK</w:t>
    </w:r>
    <w:r>
      <w:t>/ARTICLE</w:t>
    </w:r>
    <w:r w:rsidRPr="00B145E3">
      <w:t xml:space="preserve"> – </w:t>
    </w:r>
    <w:r w:rsidRPr="006D150B">
      <w:rPr>
        <w:color w:val="000000"/>
      </w:rPr>
      <w:t>SCÉNÁŘ</w:t>
    </w:r>
    <w:r>
      <w:rPr>
        <w:color w:val="000000"/>
      </w:rPr>
      <w:t>E</w:t>
    </w:r>
    <w:r w:rsidRPr="006D150B">
      <w:rPr>
        <w:color w:val="000000"/>
      </w:rPr>
      <w:t xml:space="preserve"> </w:t>
    </w:r>
    <w:r>
      <w:rPr>
        <w:color w:val="000000"/>
      </w:rPr>
      <w:t>JAKO NÁSTROJ PRO STANOVENÍ SCHOPNOSTÍ</w:t>
    </w:r>
  </w:p>
  <w:p w:rsidR="001A3F40" w:rsidRPr="00EF5960" w:rsidRDefault="0077539A" w:rsidP="00EF1BE6">
    <w:pPr>
      <w:pStyle w:val="OaSHeader-Left"/>
      <w:spacing w:after="240"/>
      <w:rPr>
        <w:rFonts w:ascii="Trebuchet MS" w:hAnsi="Trebuchet M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25pt;height:2pt" o:hrpct="0" o:hralign="center" o:hr="t">
          <v:imagedata r:id="rId1" o:title="j0115855"/>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F40" w:rsidRDefault="001A3F40" w:rsidP="0030319C">
    <w:pPr>
      <w:pStyle w:val="OaSHeader-Right"/>
    </w:pPr>
    <w:r w:rsidRPr="00B145E3">
      <w:t>ČLÁNEK</w:t>
    </w:r>
    <w:r>
      <w:t>/ARTICLE</w:t>
    </w:r>
    <w:r w:rsidRPr="00B145E3">
      <w:t xml:space="preserve"> – </w:t>
    </w:r>
    <w:r w:rsidRPr="006D150B">
      <w:rPr>
        <w:color w:val="000000"/>
      </w:rPr>
      <w:t>SCÉNÁŘ</w:t>
    </w:r>
    <w:r>
      <w:rPr>
        <w:color w:val="000000"/>
      </w:rPr>
      <w:t>E</w:t>
    </w:r>
    <w:r w:rsidRPr="006D150B">
      <w:rPr>
        <w:color w:val="000000"/>
      </w:rPr>
      <w:t xml:space="preserve"> </w:t>
    </w:r>
    <w:r>
      <w:rPr>
        <w:color w:val="000000"/>
      </w:rPr>
      <w:t>JAKO NÁSTROJ PRO STANOVENÍ SCHOPNOSTÍ</w:t>
    </w:r>
    <w:r>
      <w:t xml:space="preserve"> </w:t>
    </w:r>
    <w:r w:rsidR="0077539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5.25pt;height:2pt" o:hrpct="0" o:hralign="center" o:hr="t">
          <v:imagedata r:id="rId1" o:title="j0115855"/>
        </v:shape>
      </w:pict>
    </w:r>
  </w:p>
  <w:p w:rsidR="001A3F40" w:rsidRPr="00B145E3" w:rsidRDefault="001A3F40" w:rsidP="0030319C">
    <w:pPr>
      <w:pStyle w:val="OaSHeader-Right"/>
    </w:pPr>
  </w:p>
  <w:tbl>
    <w:tblPr>
      <w:tblW w:w="5000" w:type="pct"/>
      <w:jc w:val="center"/>
      <w:tblCellMar>
        <w:top w:w="28" w:type="dxa"/>
      </w:tblCellMar>
      <w:tblLook w:val="01E0" w:firstRow="1" w:lastRow="1" w:firstColumn="1" w:lastColumn="1" w:noHBand="0" w:noVBand="0"/>
    </w:tblPr>
    <w:tblGrid>
      <w:gridCol w:w="2665"/>
      <w:gridCol w:w="1332"/>
      <w:gridCol w:w="1333"/>
      <w:gridCol w:w="2664"/>
    </w:tblGrid>
    <w:tr w:rsidR="001A3F40" w:rsidRPr="0077539A" w:rsidTr="001911F4">
      <w:trPr>
        <w:jc w:val="center"/>
      </w:trPr>
      <w:tc>
        <w:tcPr>
          <w:tcW w:w="1667" w:type="pct"/>
          <w:tcMar>
            <w:top w:w="0" w:type="dxa"/>
            <w:left w:w="0" w:type="dxa"/>
            <w:right w:w="0" w:type="dxa"/>
          </w:tcMar>
        </w:tcPr>
        <w:p w:rsidR="001A3F40" w:rsidRPr="0077539A" w:rsidRDefault="001A3F40" w:rsidP="008A2502">
          <w:pPr>
            <w:pStyle w:val="OaSInformation-Left"/>
            <w:rPr>
              <w:rFonts w:ascii="Trebuchet MS" w:hAnsi="Trebuchet MS"/>
            </w:rPr>
          </w:pPr>
          <w:r w:rsidRPr="0077539A">
            <w:rPr>
              <w:rFonts w:ascii="Trebuchet MS" w:hAnsi="Trebuchet MS"/>
              <w:lang w:val="cs-CZ"/>
            </w:rPr>
            <w:br w:type="page"/>
          </w:r>
          <w:r w:rsidRPr="0077539A">
            <w:rPr>
              <w:rFonts w:ascii="Trebuchet MS" w:hAnsi="Trebuchet MS"/>
              <w:lang w:val="cs-CZ"/>
            </w:rPr>
            <w:br w:type="page"/>
          </w:r>
          <w:r w:rsidRPr="0077539A">
            <w:rPr>
              <w:rFonts w:ascii="Trebuchet MS" w:hAnsi="Trebuchet MS"/>
              <w:lang w:val="cs-CZ"/>
            </w:rPr>
            <w:br w:type="page"/>
          </w:r>
          <w:r w:rsidRPr="0077539A">
            <w:rPr>
              <w:rFonts w:ascii="Trebuchet MS" w:hAnsi="Trebuchet MS"/>
              <w:lang w:val="cs-CZ"/>
            </w:rPr>
            <w:br w:type="page"/>
          </w:r>
          <w:r w:rsidRPr="0077539A">
            <w:rPr>
              <w:rFonts w:ascii="Trebuchet MS" w:hAnsi="Trebuchet MS"/>
            </w:rPr>
            <w:t xml:space="preserve">Received: </w:t>
          </w:r>
          <w:r w:rsidR="008C3DEC" w:rsidRPr="0077539A">
            <w:rPr>
              <w:rFonts w:ascii="Trebuchet MS" w:hAnsi="Trebuchet MS"/>
            </w:rPr>
            <w:t>12. 10. 2017</w:t>
          </w:r>
        </w:p>
      </w:tc>
      <w:tc>
        <w:tcPr>
          <w:tcW w:w="1667" w:type="pct"/>
          <w:gridSpan w:val="2"/>
          <w:tcMar>
            <w:top w:w="0" w:type="dxa"/>
            <w:left w:w="0" w:type="dxa"/>
            <w:right w:w="0" w:type="dxa"/>
          </w:tcMar>
        </w:tcPr>
        <w:p w:rsidR="001A3F40" w:rsidRPr="0077539A" w:rsidRDefault="001A3F40" w:rsidP="008A2502">
          <w:pPr>
            <w:pStyle w:val="OaSInformation-Center"/>
            <w:rPr>
              <w:rFonts w:ascii="Trebuchet MS" w:hAnsi="Trebuchet MS"/>
            </w:rPr>
          </w:pPr>
          <w:r w:rsidRPr="0077539A">
            <w:rPr>
              <w:rFonts w:ascii="Trebuchet MS" w:hAnsi="Trebuchet MS"/>
            </w:rPr>
            <w:t xml:space="preserve">Accepted: </w:t>
          </w:r>
          <w:r w:rsidR="008C3DEC" w:rsidRPr="0077539A">
            <w:rPr>
              <w:rFonts w:ascii="Trebuchet MS" w:hAnsi="Trebuchet MS"/>
            </w:rPr>
            <w:t>20. 10. 2017</w:t>
          </w:r>
        </w:p>
      </w:tc>
      <w:tc>
        <w:tcPr>
          <w:tcW w:w="1666" w:type="pct"/>
          <w:tcMar>
            <w:top w:w="0" w:type="dxa"/>
            <w:left w:w="0" w:type="dxa"/>
            <w:right w:w="0" w:type="dxa"/>
          </w:tcMar>
        </w:tcPr>
        <w:p w:rsidR="001A3F40" w:rsidRPr="0077539A" w:rsidRDefault="001A3F40" w:rsidP="008A2502">
          <w:pPr>
            <w:pStyle w:val="OaSInformation-Right"/>
            <w:rPr>
              <w:rFonts w:ascii="Trebuchet MS" w:hAnsi="Trebuchet MS"/>
            </w:rPr>
          </w:pPr>
          <w:r w:rsidRPr="0077539A">
            <w:rPr>
              <w:rFonts w:ascii="Trebuchet MS" w:hAnsi="Trebuchet MS"/>
            </w:rPr>
            <w:t xml:space="preserve">Published on-line: </w:t>
          </w:r>
          <w:r w:rsidR="008C3DEC" w:rsidRPr="0077539A">
            <w:rPr>
              <w:rFonts w:ascii="Trebuchet MS" w:hAnsi="Trebuchet MS"/>
            </w:rPr>
            <w:t>December 2017</w:t>
          </w:r>
        </w:p>
      </w:tc>
    </w:tr>
    <w:tr w:rsidR="001A3F40" w:rsidRPr="0077539A" w:rsidTr="001911F4">
      <w:trPr>
        <w:trHeight w:val="52"/>
        <w:jc w:val="center"/>
      </w:trPr>
      <w:tc>
        <w:tcPr>
          <w:tcW w:w="2500" w:type="pct"/>
          <w:gridSpan w:val="2"/>
          <w:tcMar>
            <w:top w:w="0" w:type="dxa"/>
            <w:left w:w="0" w:type="dxa"/>
            <w:right w:w="0" w:type="dxa"/>
          </w:tcMar>
        </w:tcPr>
        <w:p w:rsidR="001A3F40" w:rsidRPr="0077539A" w:rsidRDefault="001A3F40" w:rsidP="008A2502">
          <w:pPr>
            <w:pStyle w:val="OaSInformation-Left"/>
            <w:rPr>
              <w:rFonts w:ascii="Trebuchet MS" w:hAnsi="Trebuchet MS"/>
            </w:rPr>
          </w:pPr>
          <w:r w:rsidRPr="0077539A">
            <w:rPr>
              <w:rFonts w:ascii="Trebuchet MS" w:hAnsi="Trebuchet MS"/>
            </w:rPr>
            <w:t>Available from: www.obranaastrategie.cz</w:t>
          </w:r>
        </w:p>
      </w:tc>
      <w:tc>
        <w:tcPr>
          <w:tcW w:w="2500" w:type="pct"/>
          <w:gridSpan w:val="2"/>
          <w:tcMar>
            <w:top w:w="0" w:type="dxa"/>
            <w:left w:w="0" w:type="dxa"/>
            <w:right w:w="0" w:type="dxa"/>
          </w:tcMar>
        </w:tcPr>
        <w:p w:rsidR="001A3F40" w:rsidRPr="0077539A" w:rsidRDefault="001A3F40" w:rsidP="008A2502">
          <w:pPr>
            <w:pStyle w:val="OaSInformation-Right"/>
            <w:rPr>
              <w:rFonts w:ascii="Trebuchet MS" w:hAnsi="Trebuchet MS"/>
            </w:rPr>
          </w:pPr>
          <w:r w:rsidRPr="0077539A">
            <w:rPr>
              <w:rFonts w:ascii="Trebuchet MS" w:hAnsi="Trebuchet MS"/>
            </w:rPr>
            <w:t xml:space="preserve">doi: </w:t>
          </w:r>
          <w:r w:rsidR="00874553" w:rsidRPr="0077539A">
            <w:rPr>
              <w:rFonts w:ascii="Trebuchet MS" w:hAnsi="Trebuchet MS"/>
            </w:rPr>
            <w:t>10.3849/1802-7199.17.2017.02.027</w:t>
          </w:r>
          <w:r w:rsidR="008C3DEC" w:rsidRPr="0077539A">
            <w:rPr>
              <w:rFonts w:ascii="Trebuchet MS" w:hAnsi="Trebuchet MS"/>
            </w:rPr>
            <w:t>-04</w:t>
          </w:r>
          <w:r w:rsidR="00874553" w:rsidRPr="0077539A">
            <w:rPr>
              <w:rFonts w:ascii="Trebuchet MS" w:hAnsi="Trebuchet MS"/>
            </w:rPr>
            <w:t>8</w:t>
          </w:r>
        </w:p>
      </w:tc>
    </w:tr>
  </w:tbl>
  <w:p w:rsidR="001A3F40" w:rsidRPr="00B145E3" w:rsidRDefault="001A3F40" w:rsidP="00DF384A">
    <w:pPr>
      <w:pStyle w:val="Zhlav"/>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2C5"/>
    <w:multiLevelType w:val="hybridMultilevel"/>
    <w:tmpl w:val="4C165AA6"/>
    <w:lvl w:ilvl="0" w:tplc="A38CC764">
      <w:start w:val="1"/>
      <w:numFmt w:val="bullet"/>
      <w:lvlText w:val=""/>
      <w:lvlJc w:val="left"/>
      <w:pPr>
        <w:tabs>
          <w:tab w:val="num" w:pos="34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840CE"/>
    <w:multiLevelType w:val="hybridMultilevel"/>
    <w:tmpl w:val="B0A64FE0"/>
    <w:lvl w:ilvl="0" w:tplc="A38CC764">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 w15:restartNumberingAfterBreak="0">
    <w:nsid w:val="024F4DC6"/>
    <w:multiLevelType w:val="hybridMultilevel"/>
    <w:tmpl w:val="E39C5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9F4E95"/>
    <w:multiLevelType w:val="hybridMultilevel"/>
    <w:tmpl w:val="B9D24E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6D6105"/>
    <w:multiLevelType w:val="hybridMultilevel"/>
    <w:tmpl w:val="B1EACDC0"/>
    <w:lvl w:ilvl="0" w:tplc="BB9A9662">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21559C"/>
    <w:multiLevelType w:val="hybridMultilevel"/>
    <w:tmpl w:val="2512A396"/>
    <w:lvl w:ilvl="0" w:tplc="9732DAB6">
      <w:start w:val="1"/>
      <w:numFmt w:val="bullet"/>
      <w:lvlText w:val=""/>
      <w:lvlJc w:val="left"/>
      <w:pPr>
        <w:tabs>
          <w:tab w:val="num" w:pos="680"/>
        </w:tabs>
        <w:ind w:left="697" w:hanging="35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C15CC7"/>
    <w:multiLevelType w:val="hybridMultilevel"/>
    <w:tmpl w:val="40D6BE82"/>
    <w:lvl w:ilvl="0" w:tplc="500662F0">
      <w:start w:val="1"/>
      <w:numFmt w:val="decimal"/>
      <w:lvlText w:val="[%1]"/>
      <w:lvlJc w:val="left"/>
      <w:pPr>
        <w:tabs>
          <w:tab w:val="num" w:pos="567"/>
        </w:tabs>
        <w:ind w:left="567" w:hanging="567"/>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2F6D08"/>
    <w:multiLevelType w:val="hybridMultilevel"/>
    <w:tmpl w:val="13E0E6BE"/>
    <w:lvl w:ilvl="0" w:tplc="E97E151C">
      <w:numFmt w:val="bullet"/>
      <w:lvlText w:val="•"/>
      <w:lvlJc w:val="left"/>
      <w:pPr>
        <w:ind w:left="360" w:hanging="360"/>
      </w:pPr>
      <w:rPr>
        <w:rFonts w:ascii="Trebuchet MS" w:eastAsia="Times New Roman" w:hAnsi="Trebuchet MS"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CEE0983"/>
    <w:multiLevelType w:val="hybridMultilevel"/>
    <w:tmpl w:val="1FECFCA2"/>
    <w:lvl w:ilvl="0" w:tplc="CCD0C3B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063B38"/>
    <w:multiLevelType w:val="hybridMultilevel"/>
    <w:tmpl w:val="16BC9E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2E90E3B"/>
    <w:multiLevelType w:val="hybridMultilevel"/>
    <w:tmpl w:val="25360B74"/>
    <w:lvl w:ilvl="0" w:tplc="E97E151C">
      <w:numFmt w:val="bullet"/>
      <w:lvlText w:val="•"/>
      <w:lvlJc w:val="left"/>
      <w:pPr>
        <w:ind w:left="360" w:hanging="360"/>
      </w:pPr>
      <w:rPr>
        <w:rFonts w:ascii="Trebuchet MS" w:eastAsia="Times New Roman"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7749A3"/>
    <w:multiLevelType w:val="hybridMultilevel"/>
    <w:tmpl w:val="12FCA48C"/>
    <w:lvl w:ilvl="0" w:tplc="C0180808">
      <w:start w:val="1"/>
      <w:numFmt w:val="decimal"/>
      <w:lvlText w:val="%1."/>
      <w:lvlJc w:val="left"/>
      <w:pPr>
        <w:tabs>
          <w:tab w:val="num" w:pos="720"/>
        </w:tabs>
        <w:ind w:left="720" w:hanging="360"/>
      </w:pPr>
      <w:rPr>
        <w:rFonts w:hint="default"/>
      </w:rPr>
    </w:lvl>
    <w:lvl w:ilvl="1" w:tplc="92322DD0" w:tentative="1">
      <w:start w:val="1"/>
      <w:numFmt w:val="lowerLetter"/>
      <w:lvlText w:val="%2."/>
      <w:lvlJc w:val="left"/>
      <w:pPr>
        <w:tabs>
          <w:tab w:val="num" w:pos="1440"/>
        </w:tabs>
        <w:ind w:left="1440" w:hanging="360"/>
      </w:pPr>
    </w:lvl>
    <w:lvl w:ilvl="2" w:tplc="EC6A4FEE" w:tentative="1">
      <w:start w:val="1"/>
      <w:numFmt w:val="lowerRoman"/>
      <w:lvlText w:val="%3."/>
      <w:lvlJc w:val="right"/>
      <w:pPr>
        <w:tabs>
          <w:tab w:val="num" w:pos="2160"/>
        </w:tabs>
        <w:ind w:left="2160" w:hanging="180"/>
      </w:pPr>
    </w:lvl>
    <w:lvl w:ilvl="3" w:tplc="C94CFA44" w:tentative="1">
      <w:start w:val="1"/>
      <w:numFmt w:val="decimal"/>
      <w:lvlText w:val="%4."/>
      <w:lvlJc w:val="left"/>
      <w:pPr>
        <w:tabs>
          <w:tab w:val="num" w:pos="2880"/>
        </w:tabs>
        <w:ind w:left="2880" w:hanging="360"/>
      </w:pPr>
    </w:lvl>
    <w:lvl w:ilvl="4" w:tplc="B7F489BC" w:tentative="1">
      <w:start w:val="1"/>
      <w:numFmt w:val="lowerLetter"/>
      <w:lvlText w:val="%5."/>
      <w:lvlJc w:val="left"/>
      <w:pPr>
        <w:tabs>
          <w:tab w:val="num" w:pos="3600"/>
        </w:tabs>
        <w:ind w:left="3600" w:hanging="360"/>
      </w:pPr>
    </w:lvl>
    <w:lvl w:ilvl="5" w:tplc="5AC839C0" w:tentative="1">
      <w:start w:val="1"/>
      <w:numFmt w:val="lowerRoman"/>
      <w:lvlText w:val="%6."/>
      <w:lvlJc w:val="right"/>
      <w:pPr>
        <w:tabs>
          <w:tab w:val="num" w:pos="4320"/>
        </w:tabs>
        <w:ind w:left="4320" w:hanging="180"/>
      </w:pPr>
    </w:lvl>
    <w:lvl w:ilvl="6" w:tplc="065E9720" w:tentative="1">
      <w:start w:val="1"/>
      <w:numFmt w:val="decimal"/>
      <w:lvlText w:val="%7."/>
      <w:lvlJc w:val="left"/>
      <w:pPr>
        <w:tabs>
          <w:tab w:val="num" w:pos="5040"/>
        </w:tabs>
        <w:ind w:left="5040" w:hanging="360"/>
      </w:pPr>
    </w:lvl>
    <w:lvl w:ilvl="7" w:tplc="43CC3394" w:tentative="1">
      <w:start w:val="1"/>
      <w:numFmt w:val="lowerLetter"/>
      <w:lvlText w:val="%8."/>
      <w:lvlJc w:val="left"/>
      <w:pPr>
        <w:tabs>
          <w:tab w:val="num" w:pos="5760"/>
        </w:tabs>
        <w:ind w:left="5760" w:hanging="360"/>
      </w:pPr>
    </w:lvl>
    <w:lvl w:ilvl="8" w:tplc="3C700306" w:tentative="1">
      <w:start w:val="1"/>
      <w:numFmt w:val="lowerRoman"/>
      <w:lvlText w:val="%9."/>
      <w:lvlJc w:val="right"/>
      <w:pPr>
        <w:tabs>
          <w:tab w:val="num" w:pos="6480"/>
        </w:tabs>
        <w:ind w:left="6480" w:hanging="180"/>
      </w:pPr>
    </w:lvl>
  </w:abstractNum>
  <w:abstractNum w:abstractNumId="12" w15:restartNumberingAfterBreak="0">
    <w:nsid w:val="2BD11D23"/>
    <w:multiLevelType w:val="hybridMultilevel"/>
    <w:tmpl w:val="03B22358"/>
    <w:lvl w:ilvl="0" w:tplc="04050001">
      <w:start w:val="1"/>
      <w:numFmt w:val="bullet"/>
      <w:lvlText w:val=""/>
      <w:lvlJc w:val="left"/>
      <w:pPr>
        <w:ind w:left="0" w:hanging="360"/>
      </w:pPr>
      <w:rPr>
        <w:rFonts w:ascii="Symbol" w:hAnsi="Symbol" w:hint="default"/>
      </w:rPr>
    </w:lvl>
    <w:lvl w:ilvl="1" w:tplc="04050003">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13" w15:restartNumberingAfterBreak="0">
    <w:nsid w:val="37D93082"/>
    <w:multiLevelType w:val="hybridMultilevel"/>
    <w:tmpl w:val="312E1BE4"/>
    <w:lvl w:ilvl="0" w:tplc="0409000F">
      <w:start w:val="1"/>
      <w:numFmt w:val="decimal"/>
      <w:lvlText w:val="[%1]"/>
      <w:lvlJc w:val="left"/>
      <w:pPr>
        <w:ind w:left="1060" w:hanging="360"/>
      </w:pPr>
      <w:rPr>
        <w:rFonts w:hint="default"/>
        <w:b w:val="0"/>
        <w:i w: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3AD249EC"/>
    <w:multiLevelType w:val="hybridMultilevel"/>
    <w:tmpl w:val="45E8447E"/>
    <w:lvl w:ilvl="0" w:tplc="BB9A96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9014AB"/>
    <w:multiLevelType w:val="singleLevel"/>
    <w:tmpl w:val="5D8E87FC"/>
    <w:lvl w:ilvl="0">
      <w:start w:val="1"/>
      <w:numFmt w:val="decimal"/>
      <w:lvlText w:val="%1."/>
      <w:lvlJc w:val="right"/>
      <w:pPr>
        <w:tabs>
          <w:tab w:val="num" w:pos="360"/>
        </w:tabs>
        <w:ind w:left="360" w:hanging="72"/>
      </w:pPr>
      <w:rPr>
        <w:rFonts w:ascii="Times New Roman" w:hAnsi="Times New Roman" w:hint="default"/>
        <w:b w:val="0"/>
        <w:i w:val="0"/>
        <w:sz w:val="24"/>
      </w:rPr>
    </w:lvl>
  </w:abstractNum>
  <w:abstractNum w:abstractNumId="16" w15:restartNumberingAfterBreak="0">
    <w:nsid w:val="436B2282"/>
    <w:multiLevelType w:val="hybridMultilevel"/>
    <w:tmpl w:val="CF24395A"/>
    <w:lvl w:ilvl="0" w:tplc="FDE84C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275165"/>
    <w:multiLevelType w:val="hybridMultilevel"/>
    <w:tmpl w:val="591E3964"/>
    <w:lvl w:ilvl="0" w:tplc="4104BD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186683"/>
    <w:multiLevelType w:val="hybridMultilevel"/>
    <w:tmpl w:val="B720D5B8"/>
    <w:lvl w:ilvl="0" w:tplc="C0B2EF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85247F"/>
    <w:multiLevelType w:val="hybridMultilevel"/>
    <w:tmpl w:val="84B450BA"/>
    <w:lvl w:ilvl="0" w:tplc="B858A05C">
      <w:numFmt w:val="bullet"/>
      <w:lvlText w:val="•"/>
      <w:lvlJc w:val="left"/>
      <w:pPr>
        <w:ind w:left="360" w:hanging="360"/>
      </w:pPr>
      <w:rPr>
        <w:rFonts w:ascii="proxima_nova_light" w:eastAsia="Times New Roman" w:hAnsi="proxima_nova_light"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62AD42A0"/>
    <w:multiLevelType w:val="hybridMultilevel"/>
    <w:tmpl w:val="59B28F26"/>
    <w:lvl w:ilvl="0" w:tplc="E97E151C">
      <w:numFmt w:val="bullet"/>
      <w:lvlText w:val="•"/>
      <w:lvlJc w:val="left"/>
      <w:pPr>
        <w:ind w:left="360" w:hanging="360"/>
      </w:pPr>
      <w:rPr>
        <w:rFonts w:ascii="Trebuchet MS" w:eastAsia="Times New Roman"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C32A00"/>
    <w:multiLevelType w:val="hybridMultilevel"/>
    <w:tmpl w:val="E9389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B4452AB"/>
    <w:multiLevelType w:val="hybridMultilevel"/>
    <w:tmpl w:val="CD609AFC"/>
    <w:lvl w:ilvl="0" w:tplc="3CFE38F8">
      <w:start w:val="1"/>
      <w:numFmt w:val="bullet"/>
      <w:pStyle w:val="OaSLis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5"/>
  </w:num>
  <w:num w:numId="4">
    <w:abstractNumId w:val="11"/>
  </w:num>
  <w:num w:numId="5">
    <w:abstractNumId w:val="13"/>
  </w:num>
  <w:num w:numId="6">
    <w:abstractNumId w:val="4"/>
  </w:num>
  <w:num w:numId="7">
    <w:abstractNumId w:val="14"/>
  </w:num>
  <w:num w:numId="8">
    <w:abstractNumId w:val="8"/>
  </w:num>
  <w:num w:numId="9">
    <w:abstractNumId w:val="1"/>
  </w:num>
  <w:num w:numId="10">
    <w:abstractNumId w:val="3"/>
  </w:num>
  <w:num w:numId="11">
    <w:abstractNumId w:val="17"/>
  </w:num>
  <w:num w:numId="12">
    <w:abstractNumId w:val="16"/>
  </w:num>
  <w:num w:numId="13">
    <w:abstractNumId w:val="22"/>
  </w:num>
  <w:num w:numId="14">
    <w:abstractNumId w:val="18"/>
  </w:num>
  <w:num w:numId="15">
    <w:abstractNumId w:val="0"/>
  </w:num>
  <w:num w:numId="16">
    <w:abstractNumId w:val="2"/>
  </w:num>
  <w:num w:numId="17">
    <w:abstractNumId w:val="12"/>
  </w:num>
  <w:num w:numId="18">
    <w:abstractNumId w:val="19"/>
  </w:num>
  <w:num w:numId="19">
    <w:abstractNumId w:val="9"/>
  </w:num>
  <w:num w:numId="20">
    <w:abstractNumId w:val="21"/>
  </w:num>
  <w:num w:numId="21">
    <w:abstractNumId w:val="7"/>
  </w:num>
  <w:num w:numId="22">
    <w:abstractNumId w:val="10"/>
  </w:num>
  <w:num w:numId="2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attachedTemplate r:id="rId1"/>
  <w:documentProtection w:formatting="1" w:enforcement="0"/>
  <w:defaultTabStop w:val="709"/>
  <w:hyphenationZone w:val="425"/>
  <w:evenAndOddHeaders/>
  <w:drawingGridHorizontalSpacing w:val="120"/>
  <w:displayHorizontalDrawingGridEvery w:val="2"/>
  <w:characterSpacingControl w:val="doNotCompress"/>
  <w:hdrShapeDefaults>
    <o:shapedefaults v:ext="edit" spidmax="47108"/>
  </w:hdrShapeDefaults>
  <w:footnotePr>
    <w:footnote w:id="-1"/>
    <w:footnote w:id="0"/>
  </w:footnotePr>
  <w:endnotePr>
    <w:pos w:val="sectEnd"/>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29"/>
    <w:rsid w:val="00000E4B"/>
    <w:rsid w:val="00001EAC"/>
    <w:rsid w:val="00004C42"/>
    <w:rsid w:val="00012662"/>
    <w:rsid w:val="00012890"/>
    <w:rsid w:val="0001304E"/>
    <w:rsid w:val="00013904"/>
    <w:rsid w:val="00014354"/>
    <w:rsid w:val="00014597"/>
    <w:rsid w:val="00017A3F"/>
    <w:rsid w:val="00020EFD"/>
    <w:rsid w:val="00021EAD"/>
    <w:rsid w:val="000248D0"/>
    <w:rsid w:val="00026629"/>
    <w:rsid w:val="0002692F"/>
    <w:rsid w:val="000273CD"/>
    <w:rsid w:val="0002759B"/>
    <w:rsid w:val="00027BC7"/>
    <w:rsid w:val="00027CF3"/>
    <w:rsid w:val="00030057"/>
    <w:rsid w:val="00030B15"/>
    <w:rsid w:val="00034115"/>
    <w:rsid w:val="000353AF"/>
    <w:rsid w:val="00037144"/>
    <w:rsid w:val="0003785E"/>
    <w:rsid w:val="000404E4"/>
    <w:rsid w:val="00041F83"/>
    <w:rsid w:val="00043E36"/>
    <w:rsid w:val="00044D37"/>
    <w:rsid w:val="0005124B"/>
    <w:rsid w:val="00052930"/>
    <w:rsid w:val="00052F07"/>
    <w:rsid w:val="000537C1"/>
    <w:rsid w:val="00055010"/>
    <w:rsid w:val="0005548C"/>
    <w:rsid w:val="000564BB"/>
    <w:rsid w:val="000564D9"/>
    <w:rsid w:val="00056BFC"/>
    <w:rsid w:val="00062589"/>
    <w:rsid w:val="0006605D"/>
    <w:rsid w:val="000674ED"/>
    <w:rsid w:val="000677C7"/>
    <w:rsid w:val="000709AE"/>
    <w:rsid w:val="00070A9B"/>
    <w:rsid w:val="00071653"/>
    <w:rsid w:val="00076E6C"/>
    <w:rsid w:val="000776F8"/>
    <w:rsid w:val="000777D2"/>
    <w:rsid w:val="00077BA2"/>
    <w:rsid w:val="00080F89"/>
    <w:rsid w:val="00081746"/>
    <w:rsid w:val="00081BBA"/>
    <w:rsid w:val="00081E95"/>
    <w:rsid w:val="00082463"/>
    <w:rsid w:val="00082793"/>
    <w:rsid w:val="000829CC"/>
    <w:rsid w:val="0008383F"/>
    <w:rsid w:val="000842F4"/>
    <w:rsid w:val="00084B3F"/>
    <w:rsid w:val="000854DA"/>
    <w:rsid w:val="00085F61"/>
    <w:rsid w:val="000867FB"/>
    <w:rsid w:val="0008726F"/>
    <w:rsid w:val="000906E6"/>
    <w:rsid w:val="00090E74"/>
    <w:rsid w:val="000913CB"/>
    <w:rsid w:val="0009190D"/>
    <w:rsid w:val="00092513"/>
    <w:rsid w:val="0009276B"/>
    <w:rsid w:val="00094BAA"/>
    <w:rsid w:val="00094C7D"/>
    <w:rsid w:val="00095CBB"/>
    <w:rsid w:val="00095F38"/>
    <w:rsid w:val="000A317B"/>
    <w:rsid w:val="000A3538"/>
    <w:rsid w:val="000A40D6"/>
    <w:rsid w:val="000A5946"/>
    <w:rsid w:val="000A7273"/>
    <w:rsid w:val="000A7C5D"/>
    <w:rsid w:val="000B0FEA"/>
    <w:rsid w:val="000B2AAD"/>
    <w:rsid w:val="000B2E8F"/>
    <w:rsid w:val="000B36E6"/>
    <w:rsid w:val="000B3DBA"/>
    <w:rsid w:val="000B5264"/>
    <w:rsid w:val="000B69BE"/>
    <w:rsid w:val="000C0055"/>
    <w:rsid w:val="000C150C"/>
    <w:rsid w:val="000C3D2F"/>
    <w:rsid w:val="000C740A"/>
    <w:rsid w:val="000D0E65"/>
    <w:rsid w:val="000D3AA0"/>
    <w:rsid w:val="000D7708"/>
    <w:rsid w:val="000D7AC6"/>
    <w:rsid w:val="000E1491"/>
    <w:rsid w:val="000E4D06"/>
    <w:rsid w:val="000E51C7"/>
    <w:rsid w:val="000E57F8"/>
    <w:rsid w:val="000E7F2D"/>
    <w:rsid w:val="000F0D38"/>
    <w:rsid w:val="000F363A"/>
    <w:rsid w:val="000F4800"/>
    <w:rsid w:val="000F5852"/>
    <w:rsid w:val="000F61F3"/>
    <w:rsid w:val="000F6691"/>
    <w:rsid w:val="000F66BC"/>
    <w:rsid w:val="000F6B0D"/>
    <w:rsid w:val="000F6DDA"/>
    <w:rsid w:val="000F74A4"/>
    <w:rsid w:val="00101D2E"/>
    <w:rsid w:val="00101F00"/>
    <w:rsid w:val="00101F9D"/>
    <w:rsid w:val="00103F3C"/>
    <w:rsid w:val="00104AA4"/>
    <w:rsid w:val="00105D10"/>
    <w:rsid w:val="0011668A"/>
    <w:rsid w:val="00117284"/>
    <w:rsid w:val="00120327"/>
    <w:rsid w:val="00121755"/>
    <w:rsid w:val="001219B5"/>
    <w:rsid w:val="00121DE2"/>
    <w:rsid w:val="0012287C"/>
    <w:rsid w:val="001229C1"/>
    <w:rsid w:val="00123BC1"/>
    <w:rsid w:val="00124705"/>
    <w:rsid w:val="00124798"/>
    <w:rsid w:val="00125C37"/>
    <w:rsid w:val="00126924"/>
    <w:rsid w:val="00126F7F"/>
    <w:rsid w:val="00127A34"/>
    <w:rsid w:val="00132429"/>
    <w:rsid w:val="001337F9"/>
    <w:rsid w:val="00134A3C"/>
    <w:rsid w:val="00134CED"/>
    <w:rsid w:val="00137DFD"/>
    <w:rsid w:val="001407EA"/>
    <w:rsid w:val="00141C34"/>
    <w:rsid w:val="00143B56"/>
    <w:rsid w:val="001442F5"/>
    <w:rsid w:val="00144C11"/>
    <w:rsid w:val="00147ECD"/>
    <w:rsid w:val="0015150A"/>
    <w:rsid w:val="00151651"/>
    <w:rsid w:val="0015260C"/>
    <w:rsid w:val="00152EA6"/>
    <w:rsid w:val="00154E45"/>
    <w:rsid w:val="00155C22"/>
    <w:rsid w:val="00156DF2"/>
    <w:rsid w:val="001574C8"/>
    <w:rsid w:val="00161E86"/>
    <w:rsid w:val="00161E95"/>
    <w:rsid w:val="001633D4"/>
    <w:rsid w:val="0016368D"/>
    <w:rsid w:val="00165452"/>
    <w:rsid w:val="0016590D"/>
    <w:rsid w:val="00165CF6"/>
    <w:rsid w:val="0016631D"/>
    <w:rsid w:val="00166A8C"/>
    <w:rsid w:val="0017276A"/>
    <w:rsid w:val="0017351B"/>
    <w:rsid w:val="00173CDD"/>
    <w:rsid w:val="00173F03"/>
    <w:rsid w:val="00174923"/>
    <w:rsid w:val="00175158"/>
    <w:rsid w:val="00176060"/>
    <w:rsid w:val="00177B15"/>
    <w:rsid w:val="001807FF"/>
    <w:rsid w:val="00180E62"/>
    <w:rsid w:val="00185213"/>
    <w:rsid w:val="00187036"/>
    <w:rsid w:val="001911F4"/>
    <w:rsid w:val="00195F3A"/>
    <w:rsid w:val="00196A11"/>
    <w:rsid w:val="001A3F40"/>
    <w:rsid w:val="001A5945"/>
    <w:rsid w:val="001A5E7B"/>
    <w:rsid w:val="001A6A07"/>
    <w:rsid w:val="001A6A3E"/>
    <w:rsid w:val="001A6F3A"/>
    <w:rsid w:val="001A727F"/>
    <w:rsid w:val="001B2049"/>
    <w:rsid w:val="001B26F1"/>
    <w:rsid w:val="001B5771"/>
    <w:rsid w:val="001C1459"/>
    <w:rsid w:val="001C2A65"/>
    <w:rsid w:val="001C6301"/>
    <w:rsid w:val="001C681D"/>
    <w:rsid w:val="001C7244"/>
    <w:rsid w:val="001C784F"/>
    <w:rsid w:val="001C7A5C"/>
    <w:rsid w:val="001D03DF"/>
    <w:rsid w:val="001D12E9"/>
    <w:rsid w:val="001D2046"/>
    <w:rsid w:val="001D22A3"/>
    <w:rsid w:val="001D2BDC"/>
    <w:rsid w:val="001D6FCC"/>
    <w:rsid w:val="001D779A"/>
    <w:rsid w:val="001E048E"/>
    <w:rsid w:val="001E109A"/>
    <w:rsid w:val="001E1638"/>
    <w:rsid w:val="001E1DDF"/>
    <w:rsid w:val="001E46F2"/>
    <w:rsid w:val="001E4DF9"/>
    <w:rsid w:val="001E63DF"/>
    <w:rsid w:val="001E6E9B"/>
    <w:rsid w:val="001E7171"/>
    <w:rsid w:val="001E7ED7"/>
    <w:rsid w:val="001F19AE"/>
    <w:rsid w:val="001F1A86"/>
    <w:rsid w:val="001F1EE8"/>
    <w:rsid w:val="001F1F3B"/>
    <w:rsid w:val="001F3B8D"/>
    <w:rsid w:val="001F49DD"/>
    <w:rsid w:val="001F6301"/>
    <w:rsid w:val="001F66BC"/>
    <w:rsid w:val="001F7330"/>
    <w:rsid w:val="001F764F"/>
    <w:rsid w:val="00201E84"/>
    <w:rsid w:val="00203036"/>
    <w:rsid w:val="002047C4"/>
    <w:rsid w:val="00204C08"/>
    <w:rsid w:val="00206654"/>
    <w:rsid w:val="002161EF"/>
    <w:rsid w:val="00217E59"/>
    <w:rsid w:val="0022064F"/>
    <w:rsid w:val="0022069B"/>
    <w:rsid w:val="00223263"/>
    <w:rsid w:val="00223D04"/>
    <w:rsid w:val="0022586D"/>
    <w:rsid w:val="00226271"/>
    <w:rsid w:val="0022769E"/>
    <w:rsid w:val="00227B95"/>
    <w:rsid w:val="0023173A"/>
    <w:rsid w:val="00232D53"/>
    <w:rsid w:val="00234D5A"/>
    <w:rsid w:val="00235A66"/>
    <w:rsid w:val="002375B9"/>
    <w:rsid w:val="00240BF5"/>
    <w:rsid w:val="00244740"/>
    <w:rsid w:val="00244B19"/>
    <w:rsid w:val="00244BD9"/>
    <w:rsid w:val="0024539F"/>
    <w:rsid w:val="00247448"/>
    <w:rsid w:val="002515A6"/>
    <w:rsid w:val="0025170C"/>
    <w:rsid w:val="00252244"/>
    <w:rsid w:val="00252418"/>
    <w:rsid w:val="0025296C"/>
    <w:rsid w:val="00253107"/>
    <w:rsid w:val="00253E8E"/>
    <w:rsid w:val="00260471"/>
    <w:rsid w:val="002611A2"/>
    <w:rsid w:val="00262FC5"/>
    <w:rsid w:val="0026376E"/>
    <w:rsid w:val="00263CF9"/>
    <w:rsid w:val="00266FEE"/>
    <w:rsid w:val="00272046"/>
    <w:rsid w:val="00272738"/>
    <w:rsid w:val="00273ADE"/>
    <w:rsid w:val="002801E6"/>
    <w:rsid w:val="00280230"/>
    <w:rsid w:val="00280BC9"/>
    <w:rsid w:val="00283DC9"/>
    <w:rsid w:val="0028500B"/>
    <w:rsid w:val="0028559A"/>
    <w:rsid w:val="002855E5"/>
    <w:rsid w:val="00285B87"/>
    <w:rsid w:val="002869CB"/>
    <w:rsid w:val="00290E7E"/>
    <w:rsid w:val="00291078"/>
    <w:rsid w:val="00291115"/>
    <w:rsid w:val="00291284"/>
    <w:rsid w:val="002917A3"/>
    <w:rsid w:val="002926CE"/>
    <w:rsid w:val="00293D08"/>
    <w:rsid w:val="0029402B"/>
    <w:rsid w:val="00296B22"/>
    <w:rsid w:val="002A23A8"/>
    <w:rsid w:val="002A5CE3"/>
    <w:rsid w:val="002A6F57"/>
    <w:rsid w:val="002A7194"/>
    <w:rsid w:val="002A7D2E"/>
    <w:rsid w:val="002B1691"/>
    <w:rsid w:val="002B60F5"/>
    <w:rsid w:val="002C00D3"/>
    <w:rsid w:val="002C186B"/>
    <w:rsid w:val="002C31CD"/>
    <w:rsid w:val="002C40B2"/>
    <w:rsid w:val="002C5053"/>
    <w:rsid w:val="002D0626"/>
    <w:rsid w:val="002D1088"/>
    <w:rsid w:val="002D1453"/>
    <w:rsid w:val="002D190A"/>
    <w:rsid w:val="002D288F"/>
    <w:rsid w:val="002D2B7D"/>
    <w:rsid w:val="002D2F43"/>
    <w:rsid w:val="002D3129"/>
    <w:rsid w:val="002D7F25"/>
    <w:rsid w:val="002E30D5"/>
    <w:rsid w:val="002E3323"/>
    <w:rsid w:val="002E43B0"/>
    <w:rsid w:val="002E7F6C"/>
    <w:rsid w:val="002F2B20"/>
    <w:rsid w:val="002F3EB2"/>
    <w:rsid w:val="002F45DC"/>
    <w:rsid w:val="002F4837"/>
    <w:rsid w:val="002F6736"/>
    <w:rsid w:val="002F7329"/>
    <w:rsid w:val="003023FC"/>
    <w:rsid w:val="0030267C"/>
    <w:rsid w:val="00302F2F"/>
    <w:rsid w:val="0030309F"/>
    <w:rsid w:val="0030319C"/>
    <w:rsid w:val="003041B4"/>
    <w:rsid w:val="0030565A"/>
    <w:rsid w:val="00305858"/>
    <w:rsid w:val="00305BBB"/>
    <w:rsid w:val="00305C0F"/>
    <w:rsid w:val="00305D01"/>
    <w:rsid w:val="00306B59"/>
    <w:rsid w:val="00306E46"/>
    <w:rsid w:val="00310EBE"/>
    <w:rsid w:val="00310F5F"/>
    <w:rsid w:val="00317AE7"/>
    <w:rsid w:val="0032258D"/>
    <w:rsid w:val="003226E9"/>
    <w:rsid w:val="00322D30"/>
    <w:rsid w:val="003234C2"/>
    <w:rsid w:val="003247B1"/>
    <w:rsid w:val="00325245"/>
    <w:rsid w:val="003260E7"/>
    <w:rsid w:val="0032629B"/>
    <w:rsid w:val="0032656E"/>
    <w:rsid w:val="003265F2"/>
    <w:rsid w:val="003267DB"/>
    <w:rsid w:val="0033148D"/>
    <w:rsid w:val="0033207F"/>
    <w:rsid w:val="00332152"/>
    <w:rsid w:val="00334C38"/>
    <w:rsid w:val="00336E19"/>
    <w:rsid w:val="00340FEF"/>
    <w:rsid w:val="00342854"/>
    <w:rsid w:val="0034559C"/>
    <w:rsid w:val="00345F69"/>
    <w:rsid w:val="003463E3"/>
    <w:rsid w:val="00350EA9"/>
    <w:rsid w:val="00352616"/>
    <w:rsid w:val="003529A5"/>
    <w:rsid w:val="00353577"/>
    <w:rsid w:val="00354045"/>
    <w:rsid w:val="00355379"/>
    <w:rsid w:val="00362069"/>
    <w:rsid w:val="00365F3C"/>
    <w:rsid w:val="00366BF9"/>
    <w:rsid w:val="00370959"/>
    <w:rsid w:val="00373772"/>
    <w:rsid w:val="00373A75"/>
    <w:rsid w:val="0037408E"/>
    <w:rsid w:val="00374FBD"/>
    <w:rsid w:val="00375D79"/>
    <w:rsid w:val="0037646F"/>
    <w:rsid w:val="00377D18"/>
    <w:rsid w:val="00380940"/>
    <w:rsid w:val="00381181"/>
    <w:rsid w:val="00383382"/>
    <w:rsid w:val="00383933"/>
    <w:rsid w:val="00386A22"/>
    <w:rsid w:val="00387329"/>
    <w:rsid w:val="0039090F"/>
    <w:rsid w:val="00392AE4"/>
    <w:rsid w:val="00392C7B"/>
    <w:rsid w:val="00393122"/>
    <w:rsid w:val="00393650"/>
    <w:rsid w:val="00394103"/>
    <w:rsid w:val="0039432B"/>
    <w:rsid w:val="00395BE5"/>
    <w:rsid w:val="00395E1B"/>
    <w:rsid w:val="00396396"/>
    <w:rsid w:val="003968EA"/>
    <w:rsid w:val="00397009"/>
    <w:rsid w:val="00397844"/>
    <w:rsid w:val="003A176A"/>
    <w:rsid w:val="003A3248"/>
    <w:rsid w:val="003A32CD"/>
    <w:rsid w:val="003A4A66"/>
    <w:rsid w:val="003A5916"/>
    <w:rsid w:val="003B23DE"/>
    <w:rsid w:val="003B5A92"/>
    <w:rsid w:val="003C0200"/>
    <w:rsid w:val="003C1AF6"/>
    <w:rsid w:val="003C3335"/>
    <w:rsid w:val="003C4E8A"/>
    <w:rsid w:val="003C61DF"/>
    <w:rsid w:val="003C7AE8"/>
    <w:rsid w:val="003D0270"/>
    <w:rsid w:val="003D0D6B"/>
    <w:rsid w:val="003D16AF"/>
    <w:rsid w:val="003D2244"/>
    <w:rsid w:val="003D73AA"/>
    <w:rsid w:val="003E0699"/>
    <w:rsid w:val="003E0A0A"/>
    <w:rsid w:val="003E0A6E"/>
    <w:rsid w:val="003E0B8E"/>
    <w:rsid w:val="003E0EC4"/>
    <w:rsid w:val="003E1372"/>
    <w:rsid w:val="003E2946"/>
    <w:rsid w:val="003E3716"/>
    <w:rsid w:val="003E4F5D"/>
    <w:rsid w:val="003E663F"/>
    <w:rsid w:val="003E69FF"/>
    <w:rsid w:val="003F04A5"/>
    <w:rsid w:val="003F12A4"/>
    <w:rsid w:val="003F14F4"/>
    <w:rsid w:val="003F1E93"/>
    <w:rsid w:val="003F3D2A"/>
    <w:rsid w:val="003F4148"/>
    <w:rsid w:val="003F4997"/>
    <w:rsid w:val="003F4CAD"/>
    <w:rsid w:val="003F5DD5"/>
    <w:rsid w:val="003F79CD"/>
    <w:rsid w:val="00401153"/>
    <w:rsid w:val="00401678"/>
    <w:rsid w:val="00401C06"/>
    <w:rsid w:val="004030A8"/>
    <w:rsid w:val="004030C0"/>
    <w:rsid w:val="004057E5"/>
    <w:rsid w:val="00406F0B"/>
    <w:rsid w:val="00406FAD"/>
    <w:rsid w:val="004071BE"/>
    <w:rsid w:val="00413428"/>
    <w:rsid w:val="00413BC9"/>
    <w:rsid w:val="00413CE1"/>
    <w:rsid w:val="00413F48"/>
    <w:rsid w:val="00414C78"/>
    <w:rsid w:val="004152ED"/>
    <w:rsid w:val="00416110"/>
    <w:rsid w:val="0041632C"/>
    <w:rsid w:val="004168E5"/>
    <w:rsid w:val="004178C8"/>
    <w:rsid w:val="00417F10"/>
    <w:rsid w:val="00420617"/>
    <w:rsid w:val="004244E6"/>
    <w:rsid w:val="004256A5"/>
    <w:rsid w:val="00425CC9"/>
    <w:rsid w:val="00430796"/>
    <w:rsid w:val="00430E13"/>
    <w:rsid w:val="0043196F"/>
    <w:rsid w:val="004323A6"/>
    <w:rsid w:val="00432574"/>
    <w:rsid w:val="00435E0E"/>
    <w:rsid w:val="00435EAC"/>
    <w:rsid w:val="004401DB"/>
    <w:rsid w:val="00442F0F"/>
    <w:rsid w:val="004446ED"/>
    <w:rsid w:val="00446B83"/>
    <w:rsid w:val="00446EFE"/>
    <w:rsid w:val="00447AB3"/>
    <w:rsid w:val="00450AAD"/>
    <w:rsid w:val="00451127"/>
    <w:rsid w:val="00451203"/>
    <w:rsid w:val="00454F21"/>
    <w:rsid w:val="0045619E"/>
    <w:rsid w:val="00457B86"/>
    <w:rsid w:val="004613E4"/>
    <w:rsid w:val="0046140C"/>
    <w:rsid w:val="00462051"/>
    <w:rsid w:val="004623B3"/>
    <w:rsid w:val="00464CBB"/>
    <w:rsid w:val="00464CE4"/>
    <w:rsid w:val="00464E2A"/>
    <w:rsid w:val="00465EB9"/>
    <w:rsid w:val="00466842"/>
    <w:rsid w:val="0046698E"/>
    <w:rsid w:val="00466E58"/>
    <w:rsid w:val="0046706A"/>
    <w:rsid w:val="00467F3F"/>
    <w:rsid w:val="00470081"/>
    <w:rsid w:val="00473305"/>
    <w:rsid w:val="0047374E"/>
    <w:rsid w:val="004740E4"/>
    <w:rsid w:val="00475D64"/>
    <w:rsid w:val="00476F1D"/>
    <w:rsid w:val="00477382"/>
    <w:rsid w:val="00477654"/>
    <w:rsid w:val="00477B8B"/>
    <w:rsid w:val="00482890"/>
    <w:rsid w:val="00483B84"/>
    <w:rsid w:val="00484B35"/>
    <w:rsid w:val="00486AF1"/>
    <w:rsid w:val="00487895"/>
    <w:rsid w:val="00487EA7"/>
    <w:rsid w:val="00490050"/>
    <w:rsid w:val="0049186D"/>
    <w:rsid w:val="004951C2"/>
    <w:rsid w:val="0049548F"/>
    <w:rsid w:val="00495675"/>
    <w:rsid w:val="00497139"/>
    <w:rsid w:val="004A14A6"/>
    <w:rsid w:val="004A2B99"/>
    <w:rsid w:val="004A32F7"/>
    <w:rsid w:val="004A6450"/>
    <w:rsid w:val="004A655D"/>
    <w:rsid w:val="004A6FD5"/>
    <w:rsid w:val="004A79E5"/>
    <w:rsid w:val="004B09D5"/>
    <w:rsid w:val="004B3387"/>
    <w:rsid w:val="004B33C4"/>
    <w:rsid w:val="004B4FB1"/>
    <w:rsid w:val="004B5197"/>
    <w:rsid w:val="004B75C7"/>
    <w:rsid w:val="004B7B65"/>
    <w:rsid w:val="004B7D46"/>
    <w:rsid w:val="004C3900"/>
    <w:rsid w:val="004C64A0"/>
    <w:rsid w:val="004D0070"/>
    <w:rsid w:val="004D096F"/>
    <w:rsid w:val="004D0E41"/>
    <w:rsid w:val="004D0E9D"/>
    <w:rsid w:val="004D5838"/>
    <w:rsid w:val="004D6878"/>
    <w:rsid w:val="004D75AD"/>
    <w:rsid w:val="004D7C7D"/>
    <w:rsid w:val="004E04B0"/>
    <w:rsid w:val="004E05D6"/>
    <w:rsid w:val="004E4113"/>
    <w:rsid w:val="004E56B3"/>
    <w:rsid w:val="004E5CE4"/>
    <w:rsid w:val="004E62DA"/>
    <w:rsid w:val="004E6543"/>
    <w:rsid w:val="004E7D97"/>
    <w:rsid w:val="004F0B46"/>
    <w:rsid w:val="004F24E5"/>
    <w:rsid w:val="004F49FB"/>
    <w:rsid w:val="004F65FA"/>
    <w:rsid w:val="004F6B63"/>
    <w:rsid w:val="005007FB"/>
    <w:rsid w:val="0050199A"/>
    <w:rsid w:val="0050484A"/>
    <w:rsid w:val="00504F3F"/>
    <w:rsid w:val="005065F3"/>
    <w:rsid w:val="00506E6B"/>
    <w:rsid w:val="00506FB3"/>
    <w:rsid w:val="005073FE"/>
    <w:rsid w:val="0051010D"/>
    <w:rsid w:val="00511524"/>
    <w:rsid w:val="00512D50"/>
    <w:rsid w:val="0051386C"/>
    <w:rsid w:val="005164A4"/>
    <w:rsid w:val="00516CCE"/>
    <w:rsid w:val="00517A40"/>
    <w:rsid w:val="00525327"/>
    <w:rsid w:val="00526735"/>
    <w:rsid w:val="005267D9"/>
    <w:rsid w:val="00530B8E"/>
    <w:rsid w:val="00533074"/>
    <w:rsid w:val="005355D8"/>
    <w:rsid w:val="005359AD"/>
    <w:rsid w:val="005373EE"/>
    <w:rsid w:val="005377D3"/>
    <w:rsid w:val="0054100B"/>
    <w:rsid w:val="00541CE5"/>
    <w:rsid w:val="00542990"/>
    <w:rsid w:val="00543BDC"/>
    <w:rsid w:val="00545DDD"/>
    <w:rsid w:val="00546896"/>
    <w:rsid w:val="00546998"/>
    <w:rsid w:val="00547026"/>
    <w:rsid w:val="00550A83"/>
    <w:rsid w:val="00554902"/>
    <w:rsid w:val="00556485"/>
    <w:rsid w:val="00557DF3"/>
    <w:rsid w:val="00560A79"/>
    <w:rsid w:val="005615EE"/>
    <w:rsid w:val="00561FEF"/>
    <w:rsid w:val="005620AF"/>
    <w:rsid w:val="0056233E"/>
    <w:rsid w:val="005669B8"/>
    <w:rsid w:val="005707F1"/>
    <w:rsid w:val="00570C58"/>
    <w:rsid w:val="00571720"/>
    <w:rsid w:val="0057290B"/>
    <w:rsid w:val="0057393E"/>
    <w:rsid w:val="005750F4"/>
    <w:rsid w:val="00575438"/>
    <w:rsid w:val="005755FE"/>
    <w:rsid w:val="0057654A"/>
    <w:rsid w:val="00577E56"/>
    <w:rsid w:val="00580820"/>
    <w:rsid w:val="00580F96"/>
    <w:rsid w:val="005822AA"/>
    <w:rsid w:val="00584B08"/>
    <w:rsid w:val="00585C70"/>
    <w:rsid w:val="00591481"/>
    <w:rsid w:val="00591613"/>
    <w:rsid w:val="005918B2"/>
    <w:rsid w:val="0059265C"/>
    <w:rsid w:val="005927CA"/>
    <w:rsid w:val="005A01AB"/>
    <w:rsid w:val="005A0D11"/>
    <w:rsid w:val="005A5FEA"/>
    <w:rsid w:val="005A6738"/>
    <w:rsid w:val="005A7314"/>
    <w:rsid w:val="005B0543"/>
    <w:rsid w:val="005B416A"/>
    <w:rsid w:val="005B4881"/>
    <w:rsid w:val="005B4BBE"/>
    <w:rsid w:val="005B78BF"/>
    <w:rsid w:val="005C0041"/>
    <w:rsid w:val="005C159B"/>
    <w:rsid w:val="005C354A"/>
    <w:rsid w:val="005C382C"/>
    <w:rsid w:val="005C5FAC"/>
    <w:rsid w:val="005C6010"/>
    <w:rsid w:val="005C70F3"/>
    <w:rsid w:val="005C7E2B"/>
    <w:rsid w:val="005D188D"/>
    <w:rsid w:val="005D2980"/>
    <w:rsid w:val="005D2F3E"/>
    <w:rsid w:val="005D4BB3"/>
    <w:rsid w:val="005D72C2"/>
    <w:rsid w:val="005D742D"/>
    <w:rsid w:val="005D7C5B"/>
    <w:rsid w:val="005E1020"/>
    <w:rsid w:val="005E1577"/>
    <w:rsid w:val="005E5917"/>
    <w:rsid w:val="005E6586"/>
    <w:rsid w:val="005E6F35"/>
    <w:rsid w:val="005E7694"/>
    <w:rsid w:val="005E77F0"/>
    <w:rsid w:val="005F0FA8"/>
    <w:rsid w:val="005F1061"/>
    <w:rsid w:val="005F2268"/>
    <w:rsid w:val="005F49A2"/>
    <w:rsid w:val="005F56EF"/>
    <w:rsid w:val="005F655D"/>
    <w:rsid w:val="00601BBB"/>
    <w:rsid w:val="006021B0"/>
    <w:rsid w:val="00602BED"/>
    <w:rsid w:val="00604662"/>
    <w:rsid w:val="00605032"/>
    <w:rsid w:val="006060D3"/>
    <w:rsid w:val="00607D19"/>
    <w:rsid w:val="0061353D"/>
    <w:rsid w:val="006141F3"/>
    <w:rsid w:val="0061497A"/>
    <w:rsid w:val="00615727"/>
    <w:rsid w:val="006179CD"/>
    <w:rsid w:val="00622204"/>
    <w:rsid w:val="006223D1"/>
    <w:rsid w:val="00623974"/>
    <w:rsid w:val="006239D1"/>
    <w:rsid w:val="00623F12"/>
    <w:rsid w:val="00624121"/>
    <w:rsid w:val="006272CA"/>
    <w:rsid w:val="006307F9"/>
    <w:rsid w:val="0063184C"/>
    <w:rsid w:val="0063239C"/>
    <w:rsid w:val="006331EB"/>
    <w:rsid w:val="00633E49"/>
    <w:rsid w:val="00634AB2"/>
    <w:rsid w:val="00636223"/>
    <w:rsid w:val="0063751F"/>
    <w:rsid w:val="00637939"/>
    <w:rsid w:val="0064229A"/>
    <w:rsid w:val="00642744"/>
    <w:rsid w:val="006435EF"/>
    <w:rsid w:val="00645251"/>
    <w:rsid w:val="00646FB7"/>
    <w:rsid w:val="00647629"/>
    <w:rsid w:val="0064762F"/>
    <w:rsid w:val="00651224"/>
    <w:rsid w:val="00651713"/>
    <w:rsid w:val="0065323F"/>
    <w:rsid w:val="00655F7C"/>
    <w:rsid w:val="00656395"/>
    <w:rsid w:val="00657473"/>
    <w:rsid w:val="00660B8D"/>
    <w:rsid w:val="00662F6B"/>
    <w:rsid w:val="00663313"/>
    <w:rsid w:val="00663DAF"/>
    <w:rsid w:val="0066454A"/>
    <w:rsid w:val="0066610A"/>
    <w:rsid w:val="00676AE9"/>
    <w:rsid w:val="0068249B"/>
    <w:rsid w:val="006828E7"/>
    <w:rsid w:val="0068402B"/>
    <w:rsid w:val="00684D78"/>
    <w:rsid w:val="00684E9A"/>
    <w:rsid w:val="0069280F"/>
    <w:rsid w:val="00693761"/>
    <w:rsid w:val="006938FA"/>
    <w:rsid w:val="00695111"/>
    <w:rsid w:val="00695C60"/>
    <w:rsid w:val="00695E34"/>
    <w:rsid w:val="006A369B"/>
    <w:rsid w:val="006A67CC"/>
    <w:rsid w:val="006B0F84"/>
    <w:rsid w:val="006B19E8"/>
    <w:rsid w:val="006B2370"/>
    <w:rsid w:val="006B579D"/>
    <w:rsid w:val="006B5B47"/>
    <w:rsid w:val="006B69AC"/>
    <w:rsid w:val="006B6B53"/>
    <w:rsid w:val="006B6D6D"/>
    <w:rsid w:val="006C0C8B"/>
    <w:rsid w:val="006C2931"/>
    <w:rsid w:val="006C389A"/>
    <w:rsid w:val="006C4DDC"/>
    <w:rsid w:val="006C53C3"/>
    <w:rsid w:val="006D00BB"/>
    <w:rsid w:val="006D150B"/>
    <w:rsid w:val="006D1CFB"/>
    <w:rsid w:val="006D2952"/>
    <w:rsid w:val="006D3249"/>
    <w:rsid w:val="006D3D68"/>
    <w:rsid w:val="006D453A"/>
    <w:rsid w:val="006D6888"/>
    <w:rsid w:val="006D7E8D"/>
    <w:rsid w:val="006E01DC"/>
    <w:rsid w:val="006E0BD7"/>
    <w:rsid w:val="006E1976"/>
    <w:rsid w:val="006E23C8"/>
    <w:rsid w:val="006E6AFC"/>
    <w:rsid w:val="006E6C55"/>
    <w:rsid w:val="006F10B8"/>
    <w:rsid w:val="006F1C04"/>
    <w:rsid w:val="006F1EF0"/>
    <w:rsid w:val="006F4A57"/>
    <w:rsid w:val="006F7063"/>
    <w:rsid w:val="006F77B9"/>
    <w:rsid w:val="007006F4"/>
    <w:rsid w:val="00700EE3"/>
    <w:rsid w:val="00703A16"/>
    <w:rsid w:val="00704B1B"/>
    <w:rsid w:val="007055E4"/>
    <w:rsid w:val="007102BC"/>
    <w:rsid w:val="00711360"/>
    <w:rsid w:val="007114AF"/>
    <w:rsid w:val="00711507"/>
    <w:rsid w:val="00711AD9"/>
    <w:rsid w:val="007122DA"/>
    <w:rsid w:val="00712CB3"/>
    <w:rsid w:val="00712E12"/>
    <w:rsid w:val="007147B9"/>
    <w:rsid w:val="0071575E"/>
    <w:rsid w:val="00720BAE"/>
    <w:rsid w:val="007220EB"/>
    <w:rsid w:val="0072697E"/>
    <w:rsid w:val="0073004C"/>
    <w:rsid w:val="007303F8"/>
    <w:rsid w:val="00731D54"/>
    <w:rsid w:val="0073232C"/>
    <w:rsid w:val="007332F0"/>
    <w:rsid w:val="007365B5"/>
    <w:rsid w:val="007375BE"/>
    <w:rsid w:val="00737AEF"/>
    <w:rsid w:val="00741E47"/>
    <w:rsid w:val="00742517"/>
    <w:rsid w:val="0074270A"/>
    <w:rsid w:val="007427A4"/>
    <w:rsid w:val="00743377"/>
    <w:rsid w:val="00743748"/>
    <w:rsid w:val="00744A4C"/>
    <w:rsid w:val="0074762B"/>
    <w:rsid w:val="007538BC"/>
    <w:rsid w:val="00755155"/>
    <w:rsid w:val="007559A9"/>
    <w:rsid w:val="00756664"/>
    <w:rsid w:val="00756FF0"/>
    <w:rsid w:val="00757F24"/>
    <w:rsid w:val="007609BD"/>
    <w:rsid w:val="00763655"/>
    <w:rsid w:val="007640FE"/>
    <w:rsid w:val="00764463"/>
    <w:rsid w:val="00766201"/>
    <w:rsid w:val="00770A33"/>
    <w:rsid w:val="00771494"/>
    <w:rsid w:val="00771FB1"/>
    <w:rsid w:val="0077364C"/>
    <w:rsid w:val="0077433D"/>
    <w:rsid w:val="00774AB5"/>
    <w:rsid w:val="0077539A"/>
    <w:rsid w:val="00776819"/>
    <w:rsid w:val="0078086E"/>
    <w:rsid w:val="00784479"/>
    <w:rsid w:val="0078492F"/>
    <w:rsid w:val="00787A6B"/>
    <w:rsid w:val="00787BC0"/>
    <w:rsid w:val="007904D8"/>
    <w:rsid w:val="00791C47"/>
    <w:rsid w:val="00792C9C"/>
    <w:rsid w:val="00793793"/>
    <w:rsid w:val="00796090"/>
    <w:rsid w:val="00796DFD"/>
    <w:rsid w:val="00797B30"/>
    <w:rsid w:val="007A3F85"/>
    <w:rsid w:val="007A6190"/>
    <w:rsid w:val="007A67A4"/>
    <w:rsid w:val="007A6D3E"/>
    <w:rsid w:val="007A7FCD"/>
    <w:rsid w:val="007B03D1"/>
    <w:rsid w:val="007B24C8"/>
    <w:rsid w:val="007B298A"/>
    <w:rsid w:val="007B4C73"/>
    <w:rsid w:val="007B5DEB"/>
    <w:rsid w:val="007B6F41"/>
    <w:rsid w:val="007B7F1D"/>
    <w:rsid w:val="007C2D23"/>
    <w:rsid w:val="007C3C0C"/>
    <w:rsid w:val="007C5B04"/>
    <w:rsid w:val="007C5DB8"/>
    <w:rsid w:val="007D4ED4"/>
    <w:rsid w:val="007D53EC"/>
    <w:rsid w:val="007D7605"/>
    <w:rsid w:val="007E6C99"/>
    <w:rsid w:val="007E70B0"/>
    <w:rsid w:val="007E78E7"/>
    <w:rsid w:val="007F18D7"/>
    <w:rsid w:val="007F2F1E"/>
    <w:rsid w:val="007F63F3"/>
    <w:rsid w:val="007F7AC7"/>
    <w:rsid w:val="007F7BCB"/>
    <w:rsid w:val="00801455"/>
    <w:rsid w:val="00802976"/>
    <w:rsid w:val="00803D06"/>
    <w:rsid w:val="00804B72"/>
    <w:rsid w:val="00804BC4"/>
    <w:rsid w:val="008053E4"/>
    <w:rsid w:val="00805454"/>
    <w:rsid w:val="00805A32"/>
    <w:rsid w:val="0080619E"/>
    <w:rsid w:val="00806343"/>
    <w:rsid w:val="0080750C"/>
    <w:rsid w:val="008157BF"/>
    <w:rsid w:val="00816CB5"/>
    <w:rsid w:val="0081749C"/>
    <w:rsid w:val="00820731"/>
    <w:rsid w:val="0082138F"/>
    <w:rsid w:val="008214BA"/>
    <w:rsid w:val="00821B40"/>
    <w:rsid w:val="00822124"/>
    <w:rsid w:val="0082282D"/>
    <w:rsid w:val="00824BC8"/>
    <w:rsid w:val="008252B4"/>
    <w:rsid w:val="00825FC6"/>
    <w:rsid w:val="008269CD"/>
    <w:rsid w:val="0082721C"/>
    <w:rsid w:val="0083144B"/>
    <w:rsid w:val="008328F4"/>
    <w:rsid w:val="00833CE7"/>
    <w:rsid w:val="008347E7"/>
    <w:rsid w:val="00836D96"/>
    <w:rsid w:val="008376A4"/>
    <w:rsid w:val="00837B4A"/>
    <w:rsid w:val="00843323"/>
    <w:rsid w:val="008510FA"/>
    <w:rsid w:val="00854DC5"/>
    <w:rsid w:val="0085616A"/>
    <w:rsid w:val="00856DCC"/>
    <w:rsid w:val="0086003F"/>
    <w:rsid w:val="0086388D"/>
    <w:rsid w:val="00864307"/>
    <w:rsid w:val="0087067C"/>
    <w:rsid w:val="008707FA"/>
    <w:rsid w:val="00870B17"/>
    <w:rsid w:val="00872C12"/>
    <w:rsid w:val="008737C0"/>
    <w:rsid w:val="00873FAF"/>
    <w:rsid w:val="00874553"/>
    <w:rsid w:val="00875763"/>
    <w:rsid w:val="00876698"/>
    <w:rsid w:val="00876D97"/>
    <w:rsid w:val="00876E59"/>
    <w:rsid w:val="00877889"/>
    <w:rsid w:val="00884803"/>
    <w:rsid w:val="008850FF"/>
    <w:rsid w:val="00885C01"/>
    <w:rsid w:val="00885DE1"/>
    <w:rsid w:val="00885EFE"/>
    <w:rsid w:val="00886F21"/>
    <w:rsid w:val="0088708F"/>
    <w:rsid w:val="0088728B"/>
    <w:rsid w:val="00887485"/>
    <w:rsid w:val="00887976"/>
    <w:rsid w:val="008916B4"/>
    <w:rsid w:val="0089174E"/>
    <w:rsid w:val="00891AC1"/>
    <w:rsid w:val="00891E57"/>
    <w:rsid w:val="0089342B"/>
    <w:rsid w:val="00895E2C"/>
    <w:rsid w:val="00896929"/>
    <w:rsid w:val="00897C2B"/>
    <w:rsid w:val="008A0E77"/>
    <w:rsid w:val="008A1622"/>
    <w:rsid w:val="008A175E"/>
    <w:rsid w:val="008A2502"/>
    <w:rsid w:val="008A3F8E"/>
    <w:rsid w:val="008A5222"/>
    <w:rsid w:val="008A572F"/>
    <w:rsid w:val="008A65C2"/>
    <w:rsid w:val="008A7689"/>
    <w:rsid w:val="008B12F9"/>
    <w:rsid w:val="008B3560"/>
    <w:rsid w:val="008B365B"/>
    <w:rsid w:val="008B4CED"/>
    <w:rsid w:val="008B55EE"/>
    <w:rsid w:val="008B6102"/>
    <w:rsid w:val="008C11C4"/>
    <w:rsid w:val="008C317A"/>
    <w:rsid w:val="008C3DEC"/>
    <w:rsid w:val="008C7AB8"/>
    <w:rsid w:val="008D1BE6"/>
    <w:rsid w:val="008D1C8B"/>
    <w:rsid w:val="008D2261"/>
    <w:rsid w:val="008D61EF"/>
    <w:rsid w:val="008E1317"/>
    <w:rsid w:val="008E2BC8"/>
    <w:rsid w:val="008E2C4B"/>
    <w:rsid w:val="008E429C"/>
    <w:rsid w:val="008E44F6"/>
    <w:rsid w:val="008E4D7B"/>
    <w:rsid w:val="008E4E86"/>
    <w:rsid w:val="008E50C7"/>
    <w:rsid w:val="008E7729"/>
    <w:rsid w:val="008F014F"/>
    <w:rsid w:val="008F0A06"/>
    <w:rsid w:val="008F1AAF"/>
    <w:rsid w:val="008F3ECC"/>
    <w:rsid w:val="008F62B3"/>
    <w:rsid w:val="008F69B1"/>
    <w:rsid w:val="009003EB"/>
    <w:rsid w:val="009006BA"/>
    <w:rsid w:val="00902FFA"/>
    <w:rsid w:val="0090345D"/>
    <w:rsid w:val="0090590B"/>
    <w:rsid w:val="00906AEA"/>
    <w:rsid w:val="00910F2D"/>
    <w:rsid w:val="009114A0"/>
    <w:rsid w:val="00911E85"/>
    <w:rsid w:val="00912444"/>
    <w:rsid w:val="009131FA"/>
    <w:rsid w:val="00913F17"/>
    <w:rsid w:val="009143E2"/>
    <w:rsid w:val="009165CA"/>
    <w:rsid w:val="00917D7D"/>
    <w:rsid w:val="0092259C"/>
    <w:rsid w:val="00922C78"/>
    <w:rsid w:val="00922FA3"/>
    <w:rsid w:val="00923F31"/>
    <w:rsid w:val="00924170"/>
    <w:rsid w:val="009243F3"/>
    <w:rsid w:val="00925872"/>
    <w:rsid w:val="00925CD5"/>
    <w:rsid w:val="00925F6E"/>
    <w:rsid w:val="009304D1"/>
    <w:rsid w:val="0093100F"/>
    <w:rsid w:val="00932040"/>
    <w:rsid w:val="009321B8"/>
    <w:rsid w:val="00936AC8"/>
    <w:rsid w:val="009408CB"/>
    <w:rsid w:val="00940C16"/>
    <w:rsid w:val="00941002"/>
    <w:rsid w:val="00941FCD"/>
    <w:rsid w:val="00945777"/>
    <w:rsid w:val="00946879"/>
    <w:rsid w:val="00947E62"/>
    <w:rsid w:val="009511F8"/>
    <w:rsid w:val="0095125B"/>
    <w:rsid w:val="00951679"/>
    <w:rsid w:val="00952F8F"/>
    <w:rsid w:val="00953840"/>
    <w:rsid w:val="00953975"/>
    <w:rsid w:val="00954B74"/>
    <w:rsid w:val="00954D5E"/>
    <w:rsid w:val="0095540F"/>
    <w:rsid w:val="00955ED8"/>
    <w:rsid w:val="0095757E"/>
    <w:rsid w:val="00957C87"/>
    <w:rsid w:val="00961C7D"/>
    <w:rsid w:val="00964305"/>
    <w:rsid w:val="00964BBA"/>
    <w:rsid w:val="0096581C"/>
    <w:rsid w:val="0096644B"/>
    <w:rsid w:val="009667B1"/>
    <w:rsid w:val="009667EB"/>
    <w:rsid w:val="00967AA3"/>
    <w:rsid w:val="0097163F"/>
    <w:rsid w:val="00971E21"/>
    <w:rsid w:val="009731F6"/>
    <w:rsid w:val="00977C5A"/>
    <w:rsid w:val="00981CD4"/>
    <w:rsid w:val="009827B8"/>
    <w:rsid w:val="009830AC"/>
    <w:rsid w:val="009845C0"/>
    <w:rsid w:val="00985ADC"/>
    <w:rsid w:val="00986929"/>
    <w:rsid w:val="00995EEE"/>
    <w:rsid w:val="0099617E"/>
    <w:rsid w:val="009976A5"/>
    <w:rsid w:val="00997980"/>
    <w:rsid w:val="009A174E"/>
    <w:rsid w:val="009A1A52"/>
    <w:rsid w:val="009A1B91"/>
    <w:rsid w:val="009A1EE5"/>
    <w:rsid w:val="009A2E9D"/>
    <w:rsid w:val="009A2F7C"/>
    <w:rsid w:val="009A3370"/>
    <w:rsid w:val="009A383B"/>
    <w:rsid w:val="009A433E"/>
    <w:rsid w:val="009A61DE"/>
    <w:rsid w:val="009A6A86"/>
    <w:rsid w:val="009A6D71"/>
    <w:rsid w:val="009A75B2"/>
    <w:rsid w:val="009B08DB"/>
    <w:rsid w:val="009B61C8"/>
    <w:rsid w:val="009B6826"/>
    <w:rsid w:val="009B7B9D"/>
    <w:rsid w:val="009C0089"/>
    <w:rsid w:val="009C261A"/>
    <w:rsid w:val="009C5A0D"/>
    <w:rsid w:val="009C5CA0"/>
    <w:rsid w:val="009C72A0"/>
    <w:rsid w:val="009D0374"/>
    <w:rsid w:val="009D183E"/>
    <w:rsid w:val="009D2BE8"/>
    <w:rsid w:val="009D423E"/>
    <w:rsid w:val="009D7B68"/>
    <w:rsid w:val="009E1FCD"/>
    <w:rsid w:val="009E32EE"/>
    <w:rsid w:val="009E60F3"/>
    <w:rsid w:val="009E73DA"/>
    <w:rsid w:val="009E7E32"/>
    <w:rsid w:val="009F317A"/>
    <w:rsid w:val="009F7ADB"/>
    <w:rsid w:val="009F7F9A"/>
    <w:rsid w:val="00A00513"/>
    <w:rsid w:val="00A00AA8"/>
    <w:rsid w:val="00A02966"/>
    <w:rsid w:val="00A059FE"/>
    <w:rsid w:val="00A107E9"/>
    <w:rsid w:val="00A110C7"/>
    <w:rsid w:val="00A11180"/>
    <w:rsid w:val="00A13511"/>
    <w:rsid w:val="00A138C9"/>
    <w:rsid w:val="00A147F4"/>
    <w:rsid w:val="00A152B3"/>
    <w:rsid w:val="00A15C20"/>
    <w:rsid w:val="00A1719D"/>
    <w:rsid w:val="00A172D5"/>
    <w:rsid w:val="00A17679"/>
    <w:rsid w:val="00A178A4"/>
    <w:rsid w:val="00A22B70"/>
    <w:rsid w:val="00A23B86"/>
    <w:rsid w:val="00A245B7"/>
    <w:rsid w:val="00A25CDF"/>
    <w:rsid w:val="00A278E6"/>
    <w:rsid w:val="00A307A4"/>
    <w:rsid w:val="00A31053"/>
    <w:rsid w:val="00A31E93"/>
    <w:rsid w:val="00A31FF7"/>
    <w:rsid w:val="00A325D3"/>
    <w:rsid w:val="00A3269A"/>
    <w:rsid w:val="00A326DB"/>
    <w:rsid w:val="00A346A6"/>
    <w:rsid w:val="00A36F4B"/>
    <w:rsid w:val="00A37346"/>
    <w:rsid w:val="00A37757"/>
    <w:rsid w:val="00A401EA"/>
    <w:rsid w:val="00A40354"/>
    <w:rsid w:val="00A41A09"/>
    <w:rsid w:val="00A4472E"/>
    <w:rsid w:val="00A45306"/>
    <w:rsid w:val="00A4535C"/>
    <w:rsid w:val="00A463AE"/>
    <w:rsid w:val="00A47C96"/>
    <w:rsid w:val="00A50E14"/>
    <w:rsid w:val="00A50E31"/>
    <w:rsid w:val="00A5341B"/>
    <w:rsid w:val="00A53932"/>
    <w:rsid w:val="00A53B2B"/>
    <w:rsid w:val="00A5479D"/>
    <w:rsid w:val="00A570B5"/>
    <w:rsid w:val="00A5799C"/>
    <w:rsid w:val="00A57BC3"/>
    <w:rsid w:val="00A57CED"/>
    <w:rsid w:val="00A60B85"/>
    <w:rsid w:val="00A60BB4"/>
    <w:rsid w:val="00A61565"/>
    <w:rsid w:val="00A62280"/>
    <w:rsid w:val="00A644EC"/>
    <w:rsid w:val="00A6615E"/>
    <w:rsid w:val="00A66D67"/>
    <w:rsid w:val="00A70190"/>
    <w:rsid w:val="00A7140B"/>
    <w:rsid w:val="00A72E1D"/>
    <w:rsid w:val="00A73358"/>
    <w:rsid w:val="00A737BD"/>
    <w:rsid w:val="00A7428F"/>
    <w:rsid w:val="00A74A8C"/>
    <w:rsid w:val="00A74F73"/>
    <w:rsid w:val="00A7522C"/>
    <w:rsid w:val="00A816A8"/>
    <w:rsid w:val="00A83FF0"/>
    <w:rsid w:val="00A85001"/>
    <w:rsid w:val="00A85064"/>
    <w:rsid w:val="00A85CC8"/>
    <w:rsid w:val="00A85EBA"/>
    <w:rsid w:val="00A879A5"/>
    <w:rsid w:val="00A87E5B"/>
    <w:rsid w:val="00A90926"/>
    <w:rsid w:val="00A91202"/>
    <w:rsid w:val="00A92E6C"/>
    <w:rsid w:val="00A949DD"/>
    <w:rsid w:val="00AA196E"/>
    <w:rsid w:val="00AA372C"/>
    <w:rsid w:val="00AA56F6"/>
    <w:rsid w:val="00AA6287"/>
    <w:rsid w:val="00AA64EF"/>
    <w:rsid w:val="00AA7FC1"/>
    <w:rsid w:val="00AB1241"/>
    <w:rsid w:val="00AB14B1"/>
    <w:rsid w:val="00AB1D03"/>
    <w:rsid w:val="00AB31EC"/>
    <w:rsid w:val="00AB3AA9"/>
    <w:rsid w:val="00AB58E5"/>
    <w:rsid w:val="00AB67AA"/>
    <w:rsid w:val="00AC0798"/>
    <w:rsid w:val="00AC0B2F"/>
    <w:rsid w:val="00AC5806"/>
    <w:rsid w:val="00AC5B91"/>
    <w:rsid w:val="00AC7BFE"/>
    <w:rsid w:val="00AD0C19"/>
    <w:rsid w:val="00AD6ADD"/>
    <w:rsid w:val="00AD6B8E"/>
    <w:rsid w:val="00AD7D15"/>
    <w:rsid w:val="00AD7FCC"/>
    <w:rsid w:val="00AE0C0A"/>
    <w:rsid w:val="00AE1562"/>
    <w:rsid w:val="00AE1F22"/>
    <w:rsid w:val="00AE3B93"/>
    <w:rsid w:val="00AE3DE1"/>
    <w:rsid w:val="00AE42AF"/>
    <w:rsid w:val="00AE4470"/>
    <w:rsid w:val="00AE49CF"/>
    <w:rsid w:val="00AE4B9C"/>
    <w:rsid w:val="00AE5549"/>
    <w:rsid w:val="00AE5FE1"/>
    <w:rsid w:val="00AE6301"/>
    <w:rsid w:val="00AE7EE3"/>
    <w:rsid w:val="00AF0779"/>
    <w:rsid w:val="00AF0A75"/>
    <w:rsid w:val="00AF40A0"/>
    <w:rsid w:val="00AF4555"/>
    <w:rsid w:val="00AF7112"/>
    <w:rsid w:val="00AF7C0B"/>
    <w:rsid w:val="00AF7F8B"/>
    <w:rsid w:val="00B02173"/>
    <w:rsid w:val="00B02177"/>
    <w:rsid w:val="00B0338E"/>
    <w:rsid w:val="00B0624E"/>
    <w:rsid w:val="00B06E7B"/>
    <w:rsid w:val="00B10DCA"/>
    <w:rsid w:val="00B1193F"/>
    <w:rsid w:val="00B12D9C"/>
    <w:rsid w:val="00B133A9"/>
    <w:rsid w:val="00B13F39"/>
    <w:rsid w:val="00B145E3"/>
    <w:rsid w:val="00B14615"/>
    <w:rsid w:val="00B15315"/>
    <w:rsid w:val="00B1783D"/>
    <w:rsid w:val="00B208A7"/>
    <w:rsid w:val="00B22380"/>
    <w:rsid w:val="00B23697"/>
    <w:rsid w:val="00B236EB"/>
    <w:rsid w:val="00B24012"/>
    <w:rsid w:val="00B257CD"/>
    <w:rsid w:val="00B31BF2"/>
    <w:rsid w:val="00B31D09"/>
    <w:rsid w:val="00B3207F"/>
    <w:rsid w:val="00B33AA3"/>
    <w:rsid w:val="00B35C53"/>
    <w:rsid w:val="00B364D4"/>
    <w:rsid w:val="00B40018"/>
    <w:rsid w:val="00B425C2"/>
    <w:rsid w:val="00B4262B"/>
    <w:rsid w:val="00B44C80"/>
    <w:rsid w:val="00B44F28"/>
    <w:rsid w:val="00B4532F"/>
    <w:rsid w:val="00B50E44"/>
    <w:rsid w:val="00B5206E"/>
    <w:rsid w:val="00B52755"/>
    <w:rsid w:val="00B552BE"/>
    <w:rsid w:val="00B55508"/>
    <w:rsid w:val="00B6051F"/>
    <w:rsid w:val="00B61173"/>
    <w:rsid w:val="00B611B9"/>
    <w:rsid w:val="00B6238B"/>
    <w:rsid w:val="00B6338E"/>
    <w:rsid w:val="00B640E5"/>
    <w:rsid w:val="00B64341"/>
    <w:rsid w:val="00B647C6"/>
    <w:rsid w:val="00B6514B"/>
    <w:rsid w:val="00B66D98"/>
    <w:rsid w:val="00B67350"/>
    <w:rsid w:val="00B67525"/>
    <w:rsid w:val="00B67F10"/>
    <w:rsid w:val="00B72571"/>
    <w:rsid w:val="00B7384F"/>
    <w:rsid w:val="00B74463"/>
    <w:rsid w:val="00B7573D"/>
    <w:rsid w:val="00B765CE"/>
    <w:rsid w:val="00B77FCE"/>
    <w:rsid w:val="00B81EA0"/>
    <w:rsid w:val="00B82A56"/>
    <w:rsid w:val="00B83088"/>
    <w:rsid w:val="00B85E5F"/>
    <w:rsid w:val="00B8664B"/>
    <w:rsid w:val="00B914A0"/>
    <w:rsid w:val="00B94522"/>
    <w:rsid w:val="00B9462B"/>
    <w:rsid w:val="00B9483F"/>
    <w:rsid w:val="00B94AD8"/>
    <w:rsid w:val="00B9559E"/>
    <w:rsid w:val="00B95735"/>
    <w:rsid w:val="00BA0AC2"/>
    <w:rsid w:val="00BA13C7"/>
    <w:rsid w:val="00BA2506"/>
    <w:rsid w:val="00BA2F56"/>
    <w:rsid w:val="00BA31D0"/>
    <w:rsid w:val="00BA32F9"/>
    <w:rsid w:val="00BA35D3"/>
    <w:rsid w:val="00BA5397"/>
    <w:rsid w:val="00BA586F"/>
    <w:rsid w:val="00BA66C7"/>
    <w:rsid w:val="00BA76B5"/>
    <w:rsid w:val="00BB0A9C"/>
    <w:rsid w:val="00BB0D48"/>
    <w:rsid w:val="00BB30D4"/>
    <w:rsid w:val="00BB5990"/>
    <w:rsid w:val="00BB6D04"/>
    <w:rsid w:val="00BB77B9"/>
    <w:rsid w:val="00BB7BA9"/>
    <w:rsid w:val="00BC132F"/>
    <w:rsid w:val="00BC22BA"/>
    <w:rsid w:val="00BC48AB"/>
    <w:rsid w:val="00BC4AC8"/>
    <w:rsid w:val="00BC4CC3"/>
    <w:rsid w:val="00BC5F05"/>
    <w:rsid w:val="00BC5F7C"/>
    <w:rsid w:val="00BD0321"/>
    <w:rsid w:val="00BD4A0A"/>
    <w:rsid w:val="00BD4BA6"/>
    <w:rsid w:val="00BD78A9"/>
    <w:rsid w:val="00BD7B14"/>
    <w:rsid w:val="00BD7F8F"/>
    <w:rsid w:val="00BE111A"/>
    <w:rsid w:val="00BE11FF"/>
    <w:rsid w:val="00BE3192"/>
    <w:rsid w:val="00BE3C42"/>
    <w:rsid w:val="00BE47C7"/>
    <w:rsid w:val="00BE5E9B"/>
    <w:rsid w:val="00BE6B5D"/>
    <w:rsid w:val="00BF4D3E"/>
    <w:rsid w:val="00BF5C7F"/>
    <w:rsid w:val="00BF6449"/>
    <w:rsid w:val="00C00BF2"/>
    <w:rsid w:val="00C029C4"/>
    <w:rsid w:val="00C04BF0"/>
    <w:rsid w:val="00C10369"/>
    <w:rsid w:val="00C12E5A"/>
    <w:rsid w:val="00C133D3"/>
    <w:rsid w:val="00C1370E"/>
    <w:rsid w:val="00C13DF5"/>
    <w:rsid w:val="00C144C4"/>
    <w:rsid w:val="00C15C3E"/>
    <w:rsid w:val="00C16EA4"/>
    <w:rsid w:val="00C16EB5"/>
    <w:rsid w:val="00C171F0"/>
    <w:rsid w:val="00C204BD"/>
    <w:rsid w:val="00C23CB4"/>
    <w:rsid w:val="00C26980"/>
    <w:rsid w:val="00C279C5"/>
    <w:rsid w:val="00C30F5E"/>
    <w:rsid w:val="00C319FD"/>
    <w:rsid w:val="00C32194"/>
    <w:rsid w:val="00C32F5B"/>
    <w:rsid w:val="00C33318"/>
    <w:rsid w:val="00C33A6C"/>
    <w:rsid w:val="00C35A3B"/>
    <w:rsid w:val="00C40663"/>
    <w:rsid w:val="00C4149D"/>
    <w:rsid w:val="00C422C3"/>
    <w:rsid w:val="00C4293C"/>
    <w:rsid w:val="00C4389C"/>
    <w:rsid w:val="00C44583"/>
    <w:rsid w:val="00C44BEA"/>
    <w:rsid w:val="00C467A8"/>
    <w:rsid w:val="00C51EBA"/>
    <w:rsid w:val="00C54077"/>
    <w:rsid w:val="00C547F9"/>
    <w:rsid w:val="00C55003"/>
    <w:rsid w:val="00C56131"/>
    <w:rsid w:val="00C565DF"/>
    <w:rsid w:val="00C6003A"/>
    <w:rsid w:val="00C6063E"/>
    <w:rsid w:val="00C618C0"/>
    <w:rsid w:val="00C61AA7"/>
    <w:rsid w:val="00C629CB"/>
    <w:rsid w:val="00C642F2"/>
    <w:rsid w:val="00C64D1A"/>
    <w:rsid w:val="00C65ECE"/>
    <w:rsid w:val="00C7166E"/>
    <w:rsid w:val="00C725FD"/>
    <w:rsid w:val="00C73D7F"/>
    <w:rsid w:val="00C746D4"/>
    <w:rsid w:val="00C76126"/>
    <w:rsid w:val="00C76C92"/>
    <w:rsid w:val="00C80339"/>
    <w:rsid w:val="00C81050"/>
    <w:rsid w:val="00C818F1"/>
    <w:rsid w:val="00C81C52"/>
    <w:rsid w:val="00C84500"/>
    <w:rsid w:val="00C861B8"/>
    <w:rsid w:val="00C87C85"/>
    <w:rsid w:val="00C90181"/>
    <w:rsid w:val="00C90695"/>
    <w:rsid w:val="00C91659"/>
    <w:rsid w:val="00C922D6"/>
    <w:rsid w:val="00C92E5F"/>
    <w:rsid w:val="00C92ED4"/>
    <w:rsid w:val="00C93AEF"/>
    <w:rsid w:val="00C94BEB"/>
    <w:rsid w:val="00C9598A"/>
    <w:rsid w:val="00C959BA"/>
    <w:rsid w:val="00C96215"/>
    <w:rsid w:val="00C96AF5"/>
    <w:rsid w:val="00CA0B66"/>
    <w:rsid w:val="00CA2033"/>
    <w:rsid w:val="00CA2544"/>
    <w:rsid w:val="00CA3DF1"/>
    <w:rsid w:val="00CA5421"/>
    <w:rsid w:val="00CB02F8"/>
    <w:rsid w:val="00CB0E53"/>
    <w:rsid w:val="00CB1924"/>
    <w:rsid w:val="00CB22A2"/>
    <w:rsid w:val="00CB26E5"/>
    <w:rsid w:val="00CB4742"/>
    <w:rsid w:val="00CB5387"/>
    <w:rsid w:val="00CB741E"/>
    <w:rsid w:val="00CC1A27"/>
    <w:rsid w:val="00CC5E7E"/>
    <w:rsid w:val="00CC7F98"/>
    <w:rsid w:val="00CD0D2B"/>
    <w:rsid w:val="00CD2D96"/>
    <w:rsid w:val="00CD3E6B"/>
    <w:rsid w:val="00CD5ACC"/>
    <w:rsid w:val="00CD5F6C"/>
    <w:rsid w:val="00CE0743"/>
    <w:rsid w:val="00CE1FCD"/>
    <w:rsid w:val="00CE2FBE"/>
    <w:rsid w:val="00CE3DB4"/>
    <w:rsid w:val="00CE44DC"/>
    <w:rsid w:val="00CE5E2D"/>
    <w:rsid w:val="00CF10EA"/>
    <w:rsid w:val="00CF23FE"/>
    <w:rsid w:val="00CF2749"/>
    <w:rsid w:val="00CF3482"/>
    <w:rsid w:val="00CF37DB"/>
    <w:rsid w:val="00CF3B5C"/>
    <w:rsid w:val="00CF4055"/>
    <w:rsid w:val="00CF498E"/>
    <w:rsid w:val="00CF5848"/>
    <w:rsid w:val="00D00D12"/>
    <w:rsid w:val="00D00F8A"/>
    <w:rsid w:val="00D010F6"/>
    <w:rsid w:val="00D04712"/>
    <w:rsid w:val="00D04E50"/>
    <w:rsid w:val="00D067ED"/>
    <w:rsid w:val="00D11E50"/>
    <w:rsid w:val="00D1288F"/>
    <w:rsid w:val="00D129A9"/>
    <w:rsid w:val="00D12F9E"/>
    <w:rsid w:val="00D138AE"/>
    <w:rsid w:val="00D16D70"/>
    <w:rsid w:val="00D2000A"/>
    <w:rsid w:val="00D21B10"/>
    <w:rsid w:val="00D21F5A"/>
    <w:rsid w:val="00D22B4F"/>
    <w:rsid w:val="00D23540"/>
    <w:rsid w:val="00D23BF3"/>
    <w:rsid w:val="00D2410D"/>
    <w:rsid w:val="00D266FD"/>
    <w:rsid w:val="00D27A95"/>
    <w:rsid w:val="00D30572"/>
    <w:rsid w:val="00D3152F"/>
    <w:rsid w:val="00D31731"/>
    <w:rsid w:val="00D31A17"/>
    <w:rsid w:val="00D32C68"/>
    <w:rsid w:val="00D33FE3"/>
    <w:rsid w:val="00D34BEF"/>
    <w:rsid w:val="00D35772"/>
    <w:rsid w:val="00D35AA3"/>
    <w:rsid w:val="00D372FF"/>
    <w:rsid w:val="00D3731F"/>
    <w:rsid w:val="00D378B3"/>
    <w:rsid w:val="00D4083D"/>
    <w:rsid w:val="00D42964"/>
    <w:rsid w:val="00D4716E"/>
    <w:rsid w:val="00D54E53"/>
    <w:rsid w:val="00D55824"/>
    <w:rsid w:val="00D55EBC"/>
    <w:rsid w:val="00D60C52"/>
    <w:rsid w:val="00D60CF1"/>
    <w:rsid w:val="00D61D27"/>
    <w:rsid w:val="00D61ECC"/>
    <w:rsid w:val="00D62093"/>
    <w:rsid w:val="00D622BA"/>
    <w:rsid w:val="00D63B6C"/>
    <w:rsid w:val="00D715D2"/>
    <w:rsid w:val="00D72BBF"/>
    <w:rsid w:val="00D72C59"/>
    <w:rsid w:val="00D72F82"/>
    <w:rsid w:val="00D73BA7"/>
    <w:rsid w:val="00D75A33"/>
    <w:rsid w:val="00D76C1E"/>
    <w:rsid w:val="00D779F6"/>
    <w:rsid w:val="00D80131"/>
    <w:rsid w:val="00D80889"/>
    <w:rsid w:val="00D80BA2"/>
    <w:rsid w:val="00D80C25"/>
    <w:rsid w:val="00D81714"/>
    <w:rsid w:val="00D81BEB"/>
    <w:rsid w:val="00D833C2"/>
    <w:rsid w:val="00D8362F"/>
    <w:rsid w:val="00D838DA"/>
    <w:rsid w:val="00D842F7"/>
    <w:rsid w:val="00D862AA"/>
    <w:rsid w:val="00D86E1B"/>
    <w:rsid w:val="00D87441"/>
    <w:rsid w:val="00D878A1"/>
    <w:rsid w:val="00D91B3F"/>
    <w:rsid w:val="00D92045"/>
    <w:rsid w:val="00D92437"/>
    <w:rsid w:val="00D94732"/>
    <w:rsid w:val="00D95BB6"/>
    <w:rsid w:val="00D97211"/>
    <w:rsid w:val="00DA0C87"/>
    <w:rsid w:val="00DA163C"/>
    <w:rsid w:val="00DB0221"/>
    <w:rsid w:val="00DB16C7"/>
    <w:rsid w:val="00DB1D88"/>
    <w:rsid w:val="00DB4E28"/>
    <w:rsid w:val="00DB5D8E"/>
    <w:rsid w:val="00DB61B3"/>
    <w:rsid w:val="00DB7661"/>
    <w:rsid w:val="00DB7F1D"/>
    <w:rsid w:val="00DC03D2"/>
    <w:rsid w:val="00DC04AA"/>
    <w:rsid w:val="00DC0F40"/>
    <w:rsid w:val="00DC47D4"/>
    <w:rsid w:val="00DC58C2"/>
    <w:rsid w:val="00DC5C8B"/>
    <w:rsid w:val="00DC6313"/>
    <w:rsid w:val="00DC7169"/>
    <w:rsid w:val="00DD1A4E"/>
    <w:rsid w:val="00DD28DF"/>
    <w:rsid w:val="00DD2945"/>
    <w:rsid w:val="00DD2C13"/>
    <w:rsid w:val="00DD4F6A"/>
    <w:rsid w:val="00DD5050"/>
    <w:rsid w:val="00DD597C"/>
    <w:rsid w:val="00DD6ABF"/>
    <w:rsid w:val="00DD7621"/>
    <w:rsid w:val="00DD7E32"/>
    <w:rsid w:val="00DE2A5F"/>
    <w:rsid w:val="00DE4DAE"/>
    <w:rsid w:val="00DE5256"/>
    <w:rsid w:val="00DE52D8"/>
    <w:rsid w:val="00DE5CCE"/>
    <w:rsid w:val="00DF270B"/>
    <w:rsid w:val="00DF384A"/>
    <w:rsid w:val="00DF4972"/>
    <w:rsid w:val="00DF60D0"/>
    <w:rsid w:val="00DF63A2"/>
    <w:rsid w:val="00DF67C6"/>
    <w:rsid w:val="00E00580"/>
    <w:rsid w:val="00E02B86"/>
    <w:rsid w:val="00E04DD8"/>
    <w:rsid w:val="00E06B1E"/>
    <w:rsid w:val="00E077B6"/>
    <w:rsid w:val="00E12D31"/>
    <w:rsid w:val="00E1300D"/>
    <w:rsid w:val="00E13125"/>
    <w:rsid w:val="00E13594"/>
    <w:rsid w:val="00E13DAC"/>
    <w:rsid w:val="00E141CB"/>
    <w:rsid w:val="00E149AE"/>
    <w:rsid w:val="00E151C7"/>
    <w:rsid w:val="00E16530"/>
    <w:rsid w:val="00E1686C"/>
    <w:rsid w:val="00E17CC9"/>
    <w:rsid w:val="00E17E02"/>
    <w:rsid w:val="00E223FA"/>
    <w:rsid w:val="00E22B1B"/>
    <w:rsid w:val="00E23961"/>
    <w:rsid w:val="00E23AAA"/>
    <w:rsid w:val="00E301EA"/>
    <w:rsid w:val="00E3080F"/>
    <w:rsid w:val="00E31D86"/>
    <w:rsid w:val="00E32527"/>
    <w:rsid w:val="00E33FBF"/>
    <w:rsid w:val="00E36012"/>
    <w:rsid w:val="00E42AFB"/>
    <w:rsid w:val="00E46820"/>
    <w:rsid w:val="00E47B66"/>
    <w:rsid w:val="00E47DBB"/>
    <w:rsid w:val="00E511F5"/>
    <w:rsid w:val="00E53443"/>
    <w:rsid w:val="00E53FA6"/>
    <w:rsid w:val="00E54DCE"/>
    <w:rsid w:val="00E574C3"/>
    <w:rsid w:val="00E60143"/>
    <w:rsid w:val="00E63BFB"/>
    <w:rsid w:val="00E64736"/>
    <w:rsid w:val="00E65B7D"/>
    <w:rsid w:val="00E6664D"/>
    <w:rsid w:val="00E71BFE"/>
    <w:rsid w:val="00E74606"/>
    <w:rsid w:val="00E7494C"/>
    <w:rsid w:val="00E74AA6"/>
    <w:rsid w:val="00E76029"/>
    <w:rsid w:val="00E7655C"/>
    <w:rsid w:val="00E76E64"/>
    <w:rsid w:val="00E77A47"/>
    <w:rsid w:val="00E81543"/>
    <w:rsid w:val="00E82FAE"/>
    <w:rsid w:val="00E83263"/>
    <w:rsid w:val="00E83745"/>
    <w:rsid w:val="00E83F97"/>
    <w:rsid w:val="00E84632"/>
    <w:rsid w:val="00E859FB"/>
    <w:rsid w:val="00E85AE5"/>
    <w:rsid w:val="00E863B2"/>
    <w:rsid w:val="00E8667A"/>
    <w:rsid w:val="00E90DAA"/>
    <w:rsid w:val="00E92587"/>
    <w:rsid w:val="00E932E6"/>
    <w:rsid w:val="00E94FF7"/>
    <w:rsid w:val="00E967C7"/>
    <w:rsid w:val="00E97AFB"/>
    <w:rsid w:val="00EA1BEE"/>
    <w:rsid w:val="00EA1D39"/>
    <w:rsid w:val="00EA25D2"/>
    <w:rsid w:val="00EA7365"/>
    <w:rsid w:val="00EA7B65"/>
    <w:rsid w:val="00EA7BCD"/>
    <w:rsid w:val="00EB046B"/>
    <w:rsid w:val="00EB0D1C"/>
    <w:rsid w:val="00EB231A"/>
    <w:rsid w:val="00EB30EA"/>
    <w:rsid w:val="00EB3468"/>
    <w:rsid w:val="00EB3B94"/>
    <w:rsid w:val="00EB4098"/>
    <w:rsid w:val="00EB4367"/>
    <w:rsid w:val="00EC009B"/>
    <w:rsid w:val="00EC0FAD"/>
    <w:rsid w:val="00EC13A3"/>
    <w:rsid w:val="00EC1486"/>
    <w:rsid w:val="00EC15AC"/>
    <w:rsid w:val="00EC3340"/>
    <w:rsid w:val="00EC3B89"/>
    <w:rsid w:val="00EC3EB4"/>
    <w:rsid w:val="00EC4183"/>
    <w:rsid w:val="00EC421B"/>
    <w:rsid w:val="00EC4AA8"/>
    <w:rsid w:val="00EC78BC"/>
    <w:rsid w:val="00EC7B4E"/>
    <w:rsid w:val="00ED13CB"/>
    <w:rsid w:val="00ED1ACD"/>
    <w:rsid w:val="00ED55A0"/>
    <w:rsid w:val="00ED64BF"/>
    <w:rsid w:val="00ED7413"/>
    <w:rsid w:val="00EE02FF"/>
    <w:rsid w:val="00EE0F55"/>
    <w:rsid w:val="00EE19BA"/>
    <w:rsid w:val="00EE217A"/>
    <w:rsid w:val="00EE3A0B"/>
    <w:rsid w:val="00EE54D3"/>
    <w:rsid w:val="00EF1BE6"/>
    <w:rsid w:val="00EF5960"/>
    <w:rsid w:val="00EF64EC"/>
    <w:rsid w:val="00F01DFC"/>
    <w:rsid w:val="00F03186"/>
    <w:rsid w:val="00F04080"/>
    <w:rsid w:val="00F04211"/>
    <w:rsid w:val="00F0483A"/>
    <w:rsid w:val="00F05651"/>
    <w:rsid w:val="00F07154"/>
    <w:rsid w:val="00F072A5"/>
    <w:rsid w:val="00F07382"/>
    <w:rsid w:val="00F073CD"/>
    <w:rsid w:val="00F107B7"/>
    <w:rsid w:val="00F1112A"/>
    <w:rsid w:val="00F1211F"/>
    <w:rsid w:val="00F12955"/>
    <w:rsid w:val="00F13481"/>
    <w:rsid w:val="00F1501B"/>
    <w:rsid w:val="00F15D53"/>
    <w:rsid w:val="00F175A8"/>
    <w:rsid w:val="00F20F87"/>
    <w:rsid w:val="00F2238B"/>
    <w:rsid w:val="00F2542B"/>
    <w:rsid w:val="00F2595E"/>
    <w:rsid w:val="00F30DE5"/>
    <w:rsid w:val="00F31101"/>
    <w:rsid w:val="00F31E4B"/>
    <w:rsid w:val="00F324C7"/>
    <w:rsid w:val="00F32C0C"/>
    <w:rsid w:val="00F32E06"/>
    <w:rsid w:val="00F37B49"/>
    <w:rsid w:val="00F40297"/>
    <w:rsid w:val="00F4053C"/>
    <w:rsid w:val="00F4250E"/>
    <w:rsid w:val="00F433F0"/>
    <w:rsid w:val="00F43B10"/>
    <w:rsid w:val="00F45649"/>
    <w:rsid w:val="00F521F5"/>
    <w:rsid w:val="00F52295"/>
    <w:rsid w:val="00F53F91"/>
    <w:rsid w:val="00F54506"/>
    <w:rsid w:val="00F55395"/>
    <w:rsid w:val="00F56199"/>
    <w:rsid w:val="00F566BE"/>
    <w:rsid w:val="00F56915"/>
    <w:rsid w:val="00F56BF5"/>
    <w:rsid w:val="00F618B1"/>
    <w:rsid w:val="00F62C96"/>
    <w:rsid w:val="00F64C8E"/>
    <w:rsid w:val="00F70F10"/>
    <w:rsid w:val="00F74754"/>
    <w:rsid w:val="00F779AB"/>
    <w:rsid w:val="00F81287"/>
    <w:rsid w:val="00F82A27"/>
    <w:rsid w:val="00F83E75"/>
    <w:rsid w:val="00F84CF6"/>
    <w:rsid w:val="00F86286"/>
    <w:rsid w:val="00F918B4"/>
    <w:rsid w:val="00F9248A"/>
    <w:rsid w:val="00F94007"/>
    <w:rsid w:val="00F95E50"/>
    <w:rsid w:val="00F95F49"/>
    <w:rsid w:val="00F97C3B"/>
    <w:rsid w:val="00FA0A96"/>
    <w:rsid w:val="00FA2872"/>
    <w:rsid w:val="00FA4628"/>
    <w:rsid w:val="00FA5E49"/>
    <w:rsid w:val="00FB06B3"/>
    <w:rsid w:val="00FB2D82"/>
    <w:rsid w:val="00FB410D"/>
    <w:rsid w:val="00FB471A"/>
    <w:rsid w:val="00FB4B49"/>
    <w:rsid w:val="00FB4E5A"/>
    <w:rsid w:val="00FB5300"/>
    <w:rsid w:val="00FB7FF4"/>
    <w:rsid w:val="00FC0962"/>
    <w:rsid w:val="00FC1B51"/>
    <w:rsid w:val="00FC270D"/>
    <w:rsid w:val="00FC282F"/>
    <w:rsid w:val="00FC5329"/>
    <w:rsid w:val="00FC5F62"/>
    <w:rsid w:val="00FC6190"/>
    <w:rsid w:val="00FC658D"/>
    <w:rsid w:val="00FC7185"/>
    <w:rsid w:val="00FD01F3"/>
    <w:rsid w:val="00FD0BB0"/>
    <w:rsid w:val="00FD0C91"/>
    <w:rsid w:val="00FD4B73"/>
    <w:rsid w:val="00FD6391"/>
    <w:rsid w:val="00FD7A07"/>
    <w:rsid w:val="00FE0D11"/>
    <w:rsid w:val="00FE14CA"/>
    <w:rsid w:val="00FE37CB"/>
    <w:rsid w:val="00FE4A45"/>
    <w:rsid w:val="00FE5AE5"/>
    <w:rsid w:val="00FE5CF6"/>
    <w:rsid w:val="00FE6E9E"/>
    <w:rsid w:val="00FE6FC7"/>
    <w:rsid w:val="00FE797A"/>
    <w:rsid w:val="00FF0032"/>
    <w:rsid w:val="00FF1BFF"/>
    <w:rsid w:val="00FF287D"/>
    <w:rsid w:val="00FF42B4"/>
    <w:rsid w:val="00FF4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8"/>
    <o:shapelayout v:ext="edit">
      <o:idmap v:ext="edit" data="1"/>
    </o:shapelayout>
  </w:shapeDefaults>
  <w:decimalSymbol w:val=","/>
  <w:listSeparator w:val=";"/>
  <w15:docId w15:val="{DB083534-13FF-428D-BFB6-B92BC349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1" w:defUIPriority="99" w:defSemiHidden="0" w:defUnhideWhenUsed="0" w:defQFormat="0" w:count="371">
    <w:lsdException w:name="Normal" w:locked="0" w:uiPriority="0"/>
    <w:lsdException w:name="heading 1" w:locked="0" w:uiPriority="0"/>
    <w:lsdException w:name="heading 2" w:locked="0" w:semiHidden="1" w:uiPriority="0" w:unhideWhenUsed="1"/>
    <w:lsdException w:name="heading 3" w:locked="0" w:semiHidden="1" w:uiPriority="0" w:unhideWhenUsed="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0" w:unhideWhenUsed="1"/>
    <w:lsdException w:name="heading 8" w:locked="0"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semiHidden="1" w:unhideWhenUsed="1"/>
    <w:lsdException w:name="Strong" w:locked="0" w:uiPriority="22"/>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locked="0" w:uiPriority="31"/>
    <w:lsdException w:name="Intense Reference" w:locked="0" w:uiPriority="32"/>
    <w:lsdException w:name="Book Title" w:uiPriority="33"/>
    <w:lsdException w:name="Bibliography" w:locked="0"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rsid w:val="00A147F4"/>
    <w:rPr>
      <w:sz w:val="24"/>
      <w:szCs w:val="24"/>
    </w:rPr>
  </w:style>
  <w:style w:type="paragraph" w:styleId="Nadpis1">
    <w:name w:val="heading 1"/>
    <w:basedOn w:val="Normln"/>
    <w:next w:val="Normln"/>
    <w:link w:val="Nadpis1Char"/>
    <w:uiPriority w:val="9"/>
    <w:locked/>
    <w:rsid w:val="001A6A3E"/>
    <w:pPr>
      <w:keepNext/>
      <w:keepLines/>
      <w:spacing w:before="480" w:line="276" w:lineRule="auto"/>
      <w:outlineLvl w:val="0"/>
    </w:pPr>
    <w:rPr>
      <w:rFonts w:ascii="Arial" w:hAnsi="Arial"/>
      <w:b/>
      <w:bCs/>
      <w:color w:val="376092"/>
      <w:sz w:val="28"/>
      <w:szCs w:val="28"/>
    </w:rPr>
  </w:style>
  <w:style w:type="paragraph" w:styleId="Nadpis2">
    <w:name w:val="heading 2"/>
    <w:basedOn w:val="Normln"/>
    <w:next w:val="Body"/>
    <w:link w:val="Nadpis2Char"/>
    <w:locked/>
    <w:rsid w:val="00B1783D"/>
    <w:pPr>
      <w:keepNext/>
      <w:keepLines/>
      <w:tabs>
        <w:tab w:val="left" w:pos="0"/>
        <w:tab w:val="num" w:pos="576"/>
      </w:tabs>
      <w:suppressAutoHyphens/>
      <w:spacing w:before="260" w:after="260" w:line="260" w:lineRule="exact"/>
      <w:ind w:hanging="907"/>
      <w:outlineLvl w:val="1"/>
    </w:pPr>
    <w:rPr>
      <w:b/>
      <w:sz w:val="21"/>
      <w:szCs w:val="20"/>
      <w:lang w:val="en-GB" w:eastAsia="en-US"/>
    </w:rPr>
  </w:style>
  <w:style w:type="paragraph" w:styleId="Nadpis3">
    <w:name w:val="heading 3"/>
    <w:basedOn w:val="Normln"/>
    <w:next w:val="Body"/>
    <w:link w:val="Nadpis3Char"/>
    <w:locked/>
    <w:rsid w:val="00B1783D"/>
    <w:pPr>
      <w:keepNext/>
      <w:keepLines/>
      <w:tabs>
        <w:tab w:val="left" w:pos="0"/>
        <w:tab w:val="num" w:pos="720"/>
      </w:tabs>
      <w:suppressAutoHyphens/>
      <w:spacing w:before="260" w:line="260" w:lineRule="exact"/>
      <w:ind w:hanging="907"/>
      <w:outlineLvl w:val="2"/>
    </w:pPr>
    <w:rPr>
      <w:i/>
      <w:sz w:val="21"/>
      <w:szCs w:val="20"/>
      <w:lang w:val="en-GB" w:eastAsia="en-US"/>
    </w:rPr>
  </w:style>
  <w:style w:type="paragraph" w:styleId="Nadpis4">
    <w:name w:val="heading 4"/>
    <w:basedOn w:val="Normln"/>
    <w:next w:val="Body"/>
    <w:link w:val="Nadpis4Char"/>
    <w:locked/>
    <w:rsid w:val="00B1783D"/>
    <w:pPr>
      <w:keepNext/>
      <w:keepLines/>
      <w:tabs>
        <w:tab w:val="left" w:pos="0"/>
        <w:tab w:val="num" w:pos="864"/>
      </w:tabs>
      <w:suppressAutoHyphens/>
      <w:spacing w:before="260" w:line="260" w:lineRule="exact"/>
      <w:ind w:hanging="907"/>
      <w:outlineLvl w:val="3"/>
    </w:pPr>
    <w:rPr>
      <w:i/>
      <w:sz w:val="21"/>
      <w:szCs w:val="20"/>
      <w:lang w:val="en-GB" w:eastAsia="en-US"/>
    </w:rPr>
  </w:style>
  <w:style w:type="paragraph" w:styleId="Nadpis5">
    <w:name w:val="heading 5"/>
    <w:basedOn w:val="Normln"/>
    <w:next w:val="Body"/>
    <w:link w:val="Nadpis5Char"/>
    <w:locked/>
    <w:rsid w:val="00B1783D"/>
    <w:pPr>
      <w:keepNext/>
      <w:keepLines/>
      <w:tabs>
        <w:tab w:val="left" w:pos="0"/>
        <w:tab w:val="num" w:pos="1008"/>
      </w:tabs>
      <w:suppressAutoHyphens/>
      <w:spacing w:before="260" w:line="260" w:lineRule="exact"/>
      <w:ind w:left="102" w:hanging="1009"/>
      <w:outlineLvl w:val="4"/>
    </w:pPr>
    <w:rPr>
      <w:i/>
      <w:sz w:val="21"/>
      <w:szCs w:val="20"/>
      <w:lang w:val="en-GB" w:eastAsia="en-US"/>
    </w:rPr>
  </w:style>
  <w:style w:type="paragraph" w:styleId="Nadpis6">
    <w:name w:val="heading 6"/>
    <w:basedOn w:val="Normln"/>
    <w:next w:val="Body"/>
    <w:link w:val="Nadpis6Char"/>
    <w:locked/>
    <w:rsid w:val="00B1783D"/>
    <w:pPr>
      <w:keepNext/>
      <w:keepLines/>
      <w:tabs>
        <w:tab w:val="left" w:pos="0"/>
      </w:tabs>
      <w:suppressAutoHyphens/>
      <w:spacing w:before="260" w:line="260" w:lineRule="exact"/>
      <w:ind w:left="244" w:hanging="1151"/>
      <w:outlineLvl w:val="5"/>
    </w:pPr>
    <w:rPr>
      <w:i/>
      <w:sz w:val="21"/>
      <w:szCs w:val="20"/>
      <w:lang w:val="en-GB" w:eastAsia="en-US"/>
    </w:rPr>
  </w:style>
  <w:style w:type="paragraph" w:styleId="Nadpis7">
    <w:name w:val="heading 7"/>
    <w:basedOn w:val="Normln"/>
    <w:next w:val="Body"/>
    <w:link w:val="Nadpis7Char"/>
    <w:locked/>
    <w:rsid w:val="00B1783D"/>
    <w:pPr>
      <w:keepNext/>
      <w:keepLines/>
      <w:tabs>
        <w:tab w:val="left" w:pos="0"/>
      </w:tabs>
      <w:suppressAutoHyphens/>
      <w:spacing w:before="260" w:line="260" w:lineRule="exact"/>
      <w:ind w:left="391" w:hanging="1298"/>
      <w:outlineLvl w:val="6"/>
    </w:pPr>
    <w:rPr>
      <w:i/>
      <w:sz w:val="21"/>
      <w:szCs w:val="20"/>
      <w:lang w:val="en-GB" w:eastAsia="en-US"/>
    </w:rPr>
  </w:style>
  <w:style w:type="paragraph" w:styleId="Nadpis8">
    <w:name w:val="heading 8"/>
    <w:basedOn w:val="Normln"/>
    <w:next w:val="Body"/>
    <w:link w:val="Nadpis8Char"/>
    <w:locked/>
    <w:rsid w:val="00B1783D"/>
    <w:pPr>
      <w:keepNext/>
      <w:keepLines/>
      <w:tabs>
        <w:tab w:val="left" w:pos="0"/>
      </w:tabs>
      <w:suppressAutoHyphens/>
      <w:spacing w:before="260" w:line="260" w:lineRule="exact"/>
      <w:ind w:left="533" w:hanging="1440"/>
      <w:outlineLvl w:val="7"/>
    </w:pPr>
    <w:rPr>
      <w:i/>
      <w:sz w:val="21"/>
      <w:szCs w:val="20"/>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Tekst przypisu,Poznámka"/>
    <w:basedOn w:val="Normln"/>
    <w:link w:val="TextpoznpodarouChar"/>
    <w:uiPriority w:val="99"/>
    <w:semiHidden/>
    <w:rsid w:val="00776819"/>
    <w:rPr>
      <w:sz w:val="20"/>
      <w:szCs w:val="20"/>
      <w:lang w:val="sk-SK"/>
    </w:rPr>
  </w:style>
  <w:style w:type="character" w:styleId="Znakapoznpodarou">
    <w:name w:val="footnote reference"/>
    <w:aliases w:val="Odwołanie przypisu"/>
    <w:uiPriority w:val="99"/>
    <w:semiHidden/>
    <w:rsid w:val="00776819"/>
    <w:rPr>
      <w:vertAlign w:val="superscript"/>
    </w:rPr>
  </w:style>
  <w:style w:type="character" w:styleId="Hypertextovodkaz">
    <w:name w:val="Hyperlink"/>
    <w:rsid w:val="00776819"/>
    <w:rPr>
      <w:color w:val="0000FF"/>
      <w:u w:val="single"/>
    </w:rPr>
  </w:style>
  <w:style w:type="paragraph" w:styleId="Textvysvtlivek">
    <w:name w:val="endnote text"/>
    <w:basedOn w:val="Normln"/>
    <w:link w:val="TextvysvtlivekChar"/>
    <w:uiPriority w:val="99"/>
    <w:rsid w:val="00401153"/>
    <w:rPr>
      <w:sz w:val="18"/>
      <w:szCs w:val="20"/>
      <w:lang w:val="sk-SK"/>
    </w:rPr>
  </w:style>
  <w:style w:type="character" w:styleId="Odkaznavysvtlivky">
    <w:name w:val="endnote reference"/>
    <w:uiPriority w:val="99"/>
    <w:semiHidden/>
    <w:rsid w:val="00776819"/>
    <w:rPr>
      <w:vertAlign w:val="superscript"/>
    </w:rPr>
  </w:style>
  <w:style w:type="paragraph" w:styleId="Zkladntext">
    <w:name w:val="Body Text"/>
    <w:basedOn w:val="Normln"/>
    <w:semiHidden/>
    <w:locked/>
    <w:rsid w:val="00776819"/>
    <w:pPr>
      <w:jc w:val="both"/>
    </w:pPr>
    <w:rPr>
      <w:b/>
      <w:szCs w:val="20"/>
      <w:lang w:eastAsia="sk-SK"/>
    </w:rPr>
  </w:style>
  <w:style w:type="paragraph" w:styleId="Zkladntext2">
    <w:name w:val="Body Text 2"/>
    <w:basedOn w:val="Normln"/>
    <w:semiHidden/>
    <w:locked/>
    <w:rsid w:val="00776819"/>
    <w:pPr>
      <w:spacing w:after="120" w:line="480" w:lineRule="auto"/>
    </w:pPr>
  </w:style>
  <w:style w:type="paragraph" w:styleId="Normlnweb">
    <w:name w:val="Normal (Web)"/>
    <w:basedOn w:val="Normln"/>
    <w:uiPriority w:val="99"/>
    <w:locked/>
    <w:rsid w:val="00776819"/>
    <w:pPr>
      <w:spacing w:before="100" w:beforeAutospacing="1" w:after="100" w:afterAutospacing="1"/>
    </w:pPr>
    <w:rPr>
      <w:lang w:eastAsia="sk-SK"/>
    </w:rPr>
  </w:style>
  <w:style w:type="paragraph" w:styleId="Zhlav">
    <w:name w:val="header"/>
    <w:basedOn w:val="Normln"/>
    <w:link w:val="ZhlavChar1"/>
    <w:semiHidden/>
    <w:locked/>
    <w:rsid w:val="00776819"/>
    <w:pPr>
      <w:tabs>
        <w:tab w:val="center" w:pos="4536"/>
        <w:tab w:val="right" w:pos="9072"/>
      </w:tabs>
    </w:pPr>
    <w:rPr>
      <w:lang w:eastAsia="sk-SK"/>
    </w:rPr>
  </w:style>
  <w:style w:type="paragraph" w:styleId="Zkladntext3">
    <w:name w:val="Body Text 3"/>
    <w:basedOn w:val="Normln"/>
    <w:semiHidden/>
    <w:locked/>
    <w:rsid w:val="00776819"/>
    <w:pPr>
      <w:spacing w:after="120"/>
    </w:pPr>
    <w:rPr>
      <w:sz w:val="16"/>
      <w:szCs w:val="16"/>
      <w:lang w:eastAsia="sk-SK"/>
    </w:rPr>
  </w:style>
  <w:style w:type="paragraph" w:styleId="Seznamcitac">
    <w:name w:val="table of authorities"/>
    <w:basedOn w:val="Normln"/>
    <w:next w:val="Normln"/>
    <w:semiHidden/>
    <w:rsid w:val="00776819"/>
    <w:pPr>
      <w:ind w:left="240" w:hanging="240"/>
    </w:pPr>
    <w:rPr>
      <w:sz w:val="26"/>
      <w:szCs w:val="20"/>
      <w:lang w:eastAsia="sk-SK"/>
    </w:rPr>
  </w:style>
  <w:style w:type="paragraph" w:customStyle="1" w:styleId="CharCharCharChar">
    <w:name w:val="Char Char Char Char"/>
    <w:basedOn w:val="Normln"/>
    <w:locked/>
    <w:rsid w:val="00776819"/>
    <w:pPr>
      <w:spacing w:after="160" w:line="240" w:lineRule="exact"/>
    </w:pPr>
    <w:rPr>
      <w:rFonts w:ascii="Tahoma" w:hAnsi="Tahoma" w:cs="Tahoma"/>
      <w:lang w:val="en-US" w:eastAsia="en-US"/>
    </w:rPr>
  </w:style>
  <w:style w:type="paragraph" w:styleId="Zkladntextodsazen2">
    <w:name w:val="Body Text Indent 2"/>
    <w:basedOn w:val="Normln"/>
    <w:semiHidden/>
    <w:locked/>
    <w:rsid w:val="00776819"/>
    <w:pPr>
      <w:spacing w:after="120" w:line="480" w:lineRule="auto"/>
      <w:ind w:left="283"/>
    </w:pPr>
  </w:style>
  <w:style w:type="paragraph" w:customStyle="1" w:styleId="Zkladntext21">
    <w:name w:val="Základný text 21"/>
    <w:basedOn w:val="Normln"/>
    <w:locked/>
    <w:rsid w:val="00776819"/>
    <w:pPr>
      <w:suppressAutoHyphens/>
      <w:ind w:firstLine="567"/>
      <w:jc w:val="both"/>
    </w:pPr>
    <w:rPr>
      <w:sz w:val="28"/>
      <w:lang w:val="en-US" w:eastAsia="ar-SA"/>
    </w:rPr>
  </w:style>
  <w:style w:type="paragraph" w:styleId="Zpat">
    <w:name w:val="footer"/>
    <w:basedOn w:val="Normln"/>
    <w:link w:val="ZpatChar"/>
    <w:uiPriority w:val="99"/>
    <w:locked/>
    <w:rsid w:val="00776819"/>
    <w:pPr>
      <w:tabs>
        <w:tab w:val="center" w:pos="4536"/>
        <w:tab w:val="right" w:pos="9072"/>
      </w:tabs>
    </w:pPr>
  </w:style>
  <w:style w:type="character" w:customStyle="1" w:styleId="ZhlavChar">
    <w:name w:val="Záhlaví Char"/>
    <w:locked/>
    <w:rsid w:val="00776819"/>
    <w:rPr>
      <w:sz w:val="24"/>
      <w:szCs w:val="24"/>
      <w:lang w:val="sk-SK" w:eastAsia="sk-SK" w:bidi="ar-SA"/>
    </w:rPr>
  </w:style>
  <w:style w:type="character" w:styleId="slostrnky">
    <w:name w:val="page number"/>
    <w:basedOn w:val="Standardnpsmoodstavce"/>
    <w:semiHidden/>
    <w:locked/>
    <w:rsid w:val="00776819"/>
  </w:style>
  <w:style w:type="character" w:styleId="Sledovanodkaz">
    <w:name w:val="FollowedHyperlink"/>
    <w:semiHidden/>
    <w:locked/>
    <w:rsid w:val="00776819"/>
    <w:rPr>
      <w:color w:val="800080"/>
      <w:u w:val="single"/>
    </w:rPr>
  </w:style>
  <w:style w:type="paragraph" w:styleId="Podnadpis">
    <w:name w:val="Subtitle"/>
    <w:basedOn w:val="Normln"/>
    <w:locked/>
    <w:rsid w:val="00776819"/>
    <w:pPr>
      <w:spacing w:after="60"/>
      <w:jc w:val="center"/>
      <w:outlineLvl w:val="1"/>
    </w:pPr>
    <w:rPr>
      <w:rFonts w:ascii="Arial" w:hAnsi="Arial" w:cs="Arial"/>
      <w:lang w:val="en-GB" w:eastAsia="en-US"/>
    </w:rPr>
  </w:style>
  <w:style w:type="character" w:customStyle="1" w:styleId="PodtitulChar">
    <w:name w:val="Podtitul Char"/>
    <w:locked/>
    <w:rsid w:val="00776819"/>
    <w:rPr>
      <w:rFonts w:ascii="Arial" w:hAnsi="Arial" w:cs="Arial"/>
      <w:sz w:val="24"/>
      <w:szCs w:val="24"/>
      <w:lang w:val="en-GB" w:eastAsia="en-US"/>
    </w:rPr>
  </w:style>
  <w:style w:type="paragraph" w:styleId="Odstavecseseznamem">
    <w:name w:val="List Paragraph"/>
    <w:basedOn w:val="Normln"/>
    <w:uiPriority w:val="34"/>
    <w:qFormat/>
    <w:locked/>
    <w:rsid w:val="001D6FCC"/>
    <w:pPr>
      <w:spacing w:after="200" w:line="276" w:lineRule="auto"/>
      <w:ind w:left="720"/>
      <w:contextualSpacing/>
    </w:pPr>
    <w:rPr>
      <w:rFonts w:ascii="Calibri" w:eastAsia="Calibri" w:hAnsi="Calibri"/>
      <w:sz w:val="22"/>
      <w:szCs w:val="22"/>
      <w:lang w:val="en-US" w:eastAsia="en-US"/>
    </w:rPr>
  </w:style>
  <w:style w:type="character" w:customStyle="1" w:styleId="TextvysvtlivekChar">
    <w:name w:val="Text vysvětlivek Char"/>
    <w:link w:val="Textvysvtlivek"/>
    <w:uiPriority w:val="99"/>
    <w:rsid w:val="00401153"/>
    <w:rPr>
      <w:sz w:val="18"/>
      <w:lang w:val="sk-SK"/>
    </w:rPr>
  </w:style>
  <w:style w:type="character" w:customStyle="1" w:styleId="Zdraznn1">
    <w:name w:val="Zdůraznění1"/>
    <w:uiPriority w:val="20"/>
    <w:locked/>
    <w:rsid w:val="00EB30EA"/>
    <w:rPr>
      <w:i/>
      <w:iCs/>
    </w:rPr>
  </w:style>
  <w:style w:type="character" w:customStyle="1" w:styleId="TextpoznpodarouChar">
    <w:name w:val="Text pozn. pod čarou Char"/>
    <w:aliases w:val="Tekst przypisu Char,Poznámka Char"/>
    <w:link w:val="Textpoznpodarou"/>
    <w:semiHidden/>
    <w:rsid w:val="00EB30EA"/>
    <w:rPr>
      <w:lang w:val="sk-SK"/>
    </w:rPr>
  </w:style>
  <w:style w:type="character" w:customStyle="1" w:styleId="Nadpis1Char">
    <w:name w:val="Nadpis 1 Char"/>
    <w:link w:val="Nadpis1"/>
    <w:uiPriority w:val="9"/>
    <w:rsid w:val="001A6A3E"/>
    <w:rPr>
      <w:rFonts w:ascii="Arial" w:hAnsi="Arial"/>
      <w:b/>
      <w:bCs/>
      <w:color w:val="376092"/>
      <w:sz w:val="28"/>
      <w:szCs w:val="28"/>
    </w:rPr>
  </w:style>
  <w:style w:type="paragraph" w:styleId="Bibliografie">
    <w:name w:val="Bibliography"/>
    <w:basedOn w:val="Normln"/>
    <w:next w:val="Normln"/>
    <w:uiPriority w:val="37"/>
    <w:unhideWhenUsed/>
    <w:locked/>
    <w:rsid w:val="006828E7"/>
    <w:pPr>
      <w:spacing w:after="200" w:line="276" w:lineRule="auto"/>
    </w:pPr>
    <w:rPr>
      <w:rFonts w:ascii="Calibri" w:hAnsi="Calibri"/>
      <w:sz w:val="22"/>
      <w:szCs w:val="22"/>
    </w:rPr>
  </w:style>
  <w:style w:type="character" w:customStyle="1" w:styleId="apple-style-span">
    <w:name w:val="apple-style-span"/>
    <w:locked/>
    <w:rsid w:val="006828E7"/>
  </w:style>
  <w:style w:type="paragraph" w:customStyle="1" w:styleId="Body">
    <w:name w:val="Body"/>
    <w:basedOn w:val="Normln"/>
    <w:link w:val="BodyChar"/>
    <w:locked/>
    <w:rsid w:val="00000E4B"/>
    <w:pPr>
      <w:suppressAutoHyphens/>
      <w:spacing w:line="260" w:lineRule="atLeast"/>
    </w:pPr>
    <w:rPr>
      <w:sz w:val="21"/>
      <w:szCs w:val="20"/>
      <w:lang w:val="en-GB" w:eastAsia="en-US"/>
    </w:rPr>
  </w:style>
  <w:style w:type="character" w:customStyle="1" w:styleId="BodyChar">
    <w:name w:val="Body Char"/>
    <w:link w:val="Body"/>
    <w:rsid w:val="00000E4B"/>
    <w:rPr>
      <w:sz w:val="21"/>
      <w:lang w:val="en-GB" w:eastAsia="en-US"/>
    </w:rPr>
  </w:style>
  <w:style w:type="paragraph" w:customStyle="1" w:styleId="FO">
    <w:name w:val="FO"/>
    <w:basedOn w:val="Normln"/>
    <w:next w:val="Normln"/>
    <w:locked/>
    <w:rsid w:val="00F0483A"/>
    <w:pPr>
      <w:keepLines/>
      <w:tabs>
        <w:tab w:val="right" w:pos="7371"/>
      </w:tabs>
      <w:spacing w:before="140" w:after="140" w:line="240" w:lineRule="atLeast"/>
      <w:ind w:right="851"/>
    </w:pPr>
    <w:rPr>
      <w:sz w:val="22"/>
      <w:szCs w:val="20"/>
      <w:lang w:val="en-GB" w:eastAsia="en-US"/>
    </w:rPr>
  </w:style>
  <w:style w:type="paragraph" w:customStyle="1" w:styleId="A1">
    <w:name w:val="A1"/>
    <w:aliases w:val="normaal"/>
    <w:link w:val="A1Char1"/>
    <w:locked/>
    <w:rsid w:val="00F0483A"/>
    <w:pPr>
      <w:spacing w:line="280" w:lineRule="exact"/>
    </w:pPr>
    <w:rPr>
      <w:sz w:val="22"/>
      <w:lang w:val="nl-NL" w:eastAsia="en-US"/>
    </w:rPr>
  </w:style>
  <w:style w:type="character" w:customStyle="1" w:styleId="A1Char1">
    <w:name w:val="A1 Char1"/>
    <w:aliases w:val="normaal Char"/>
    <w:link w:val="A1"/>
    <w:rsid w:val="00F0483A"/>
    <w:rPr>
      <w:sz w:val="22"/>
      <w:lang w:val="nl-NL" w:eastAsia="en-US" w:bidi="ar-SA"/>
    </w:rPr>
  </w:style>
  <w:style w:type="character" w:customStyle="1" w:styleId="issn">
    <w:name w:val="issn"/>
    <w:basedOn w:val="Standardnpsmoodstavce"/>
    <w:locked/>
    <w:rsid w:val="00F0483A"/>
  </w:style>
  <w:style w:type="character" w:customStyle="1" w:styleId="Nadpis2Char">
    <w:name w:val="Nadpis 2 Char"/>
    <w:link w:val="Nadpis2"/>
    <w:rsid w:val="00B1783D"/>
    <w:rPr>
      <w:b/>
      <w:sz w:val="21"/>
      <w:lang w:val="en-GB" w:eastAsia="en-US"/>
    </w:rPr>
  </w:style>
  <w:style w:type="character" w:customStyle="1" w:styleId="Nadpis3Char">
    <w:name w:val="Nadpis 3 Char"/>
    <w:link w:val="Nadpis3"/>
    <w:rsid w:val="00B1783D"/>
    <w:rPr>
      <w:i/>
      <w:sz w:val="21"/>
      <w:lang w:val="en-GB" w:eastAsia="en-US"/>
    </w:rPr>
  </w:style>
  <w:style w:type="character" w:customStyle="1" w:styleId="Nadpis4Char">
    <w:name w:val="Nadpis 4 Char"/>
    <w:link w:val="Nadpis4"/>
    <w:rsid w:val="00B1783D"/>
    <w:rPr>
      <w:i/>
      <w:sz w:val="21"/>
      <w:lang w:val="en-GB" w:eastAsia="en-US"/>
    </w:rPr>
  </w:style>
  <w:style w:type="character" w:customStyle="1" w:styleId="Nadpis5Char">
    <w:name w:val="Nadpis 5 Char"/>
    <w:link w:val="Nadpis5"/>
    <w:rsid w:val="00B1783D"/>
    <w:rPr>
      <w:i/>
      <w:sz w:val="21"/>
      <w:lang w:val="en-GB" w:eastAsia="en-US"/>
    </w:rPr>
  </w:style>
  <w:style w:type="character" w:customStyle="1" w:styleId="Nadpis6Char">
    <w:name w:val="Nadpis 6 Char"/>
    <w:link w:val="Nadpis6"/>
    <w:rsid w:val="00B1783D"/>
    <w:rPr>
      <w:i/>
      <w:sz w:val="21"/>
      <w:lang w:val="en-GB" w:eastAsia="en-US"/>
    </w:rPr>
  </w:style>
  <w:style w:type="character" w:customStyle="1" w:styleId="Nadpis7Char">
    <w:name w:val="Nadpis 7 Char"/>
    <w:link w:val="Nadpis7"/>
    <w:rsid w:val="00B1783D"/>
    <w:rPr>
      <w:i/>
      <w:sz w:val="21"/>
      <w:lang w:val="en-GB" w:eastAsia="en-US"/>
    </w:rPr>
  </w:style>
  <w:style w:type="character" w:customStyle="1" w:styleId="Nadpis8Char">
    <w:name w:val="Nadpis 8 Char"/>
    <w:link w:val="Nadpis8"/>
    <w:rsid w:val="00B1783D"/>
    <w:rPr>
      <w:i/>
      <w:sz w:val="21"/>
      <w:lang w:val="en-GB" w:eastAsia="en-US"/>
    </w:rPr>
  </w:style>
  <w:style w:type="paragraph" w:styleId="FormtovanvHTML">
    <w:name w:val="HTML Preformatted"/>
    <w:basedOn w:val="Normln"/>
    <w:link w:val="FormtovanvHTMLChar"/>
    <w:uiPriority w:val="99"/>
    <w:unhideWhenUsed/>
    <w:rsid w:val="001D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link w:val="FormtovanvHTML"/>
    <w:uiPriority w:val="99"/>
    <w:rsid w:val="001D2BDC"/>
    <w:rPr>
      <w:rFonts w:ascii="Courier New" w:hAnsi="Courier New"/>
    </w:rPr>
  </w:style>
  <w:style w:type="character" w:customStyle="1" w:styleId="ZpatChar">
    <w:name w:val="Zápatí Char"/>
    <w:link w:val="Zpat"/>
    <w:uiPriority w:val="99"/>
    <w:rsid w:val="00CB741E"/>
    <w:rPr>
      <w:sz w:val="24"/>
      <w:szCs w:val="24"/>
    </w:rPr>
  </w:style>
  <w:style w:type="character" w:styleId="Siln">
    <w:name w:val="Strong"/>
    <w:uiPriority w:val="22"/>
    <w:locked/>
    <w:rsid w:val="003E2946"/>
    <w:rPr>
      <w:b/>
      <w:bCs/>
    </w:rPr>
  </w:style>
  <w:style w:type="paragraph" w:styleId="Textkomente">
    <w:name w:val="annotation text"/>
    <w:basedOn w:val="Normln"/>
    <w:link w:val="TextkomenteChar"/>
    <w:locked/>
    <w:rsid w:val="004E56B3"/>
    <w:rPr>
      <w:sz w:val="20"/>
      <w:szCs w:val="20"/>
    </w:rPr>
  </w:style>
  <w:style w:type="character" w:customStyle="1" w:styleId="TextkomenteChar">
    <w:name w:val="Text komentáře Char"/>
    <w:basedOn w:val="Standardnpsmoodstavce"/>
    <w:link w:val="Textkomente"/>
    <w:rsid w:val="004E56B3"/>
  </w:style>
  <w:style w:type="paragraph" w:customStyle="1" w:styleId="OaS2Caption">
    <w:name w:val="OaS 2 Caption"/>
    <w:basedOn w:val="Normln"/>
    <w:link w:val="OaS2CaptionChar"/>
    <w:autoRedefine/>
    <w:qFormat/>
    <w:rsid w:val="0066454A"/>
    <w:pPr>
      <w:spacing w:before="240" w:after="120"/>
    </w:pPr>
    <w:rPr>
      <w:rFonts w:ascii="Trebuchet MS" w:hAnsi="Trebuchet MS"/>
      <w:b/>
      <w:sz w:val="20"/>
      <w:szCs w:val="20"/>
      <w:lang w:eastAsia="sk-SK"/>
    </w:rPr>
  </w:style>
  <w:style w:type="paragraph" w:customStyle="1" w:styleId="OaS1Caption">
    <w:name w:val="OaS 1 Caption"/>
    <w:basedOn w:val="Normln"/>
    <w:link w:val="OaS1CaptionChar"/>
    <w:autoRedefine/>
    <w:qFormat/>
    <w:rsid w:val="00B4532F"/>
    <w:pPr>
      <w:spacing w:before="280" w:after="240"/>
      <w:contextualSpacing/>
    </w:pPr>
    <w:rPr>
      <w:rFonts w:ascii="Trebuchet MS" w:hAnsi="Trebuchet MS"/>
      <w:b/>
      <w:smallCaps/>
      <w:lang w:eastAsia="sk-SK"/>
    </w:rPr>
  </w:style>
  <w:style w:type="character" w:customStyle="1" w:styleId="OaS2CaptionChar">
    <w:name w:val="OaS 2 Caption Char"/>
    <w:link w:val="OaS2Caption"/>
    <w:rsid w:val="0066454A"/>
    <w:rPr>
      <w:rFonts w:ascii="Trebuchet MS" w:hAnsi="Trebuchet MS"/>
      <w:b/>
      <w:lang w:eastAsia="sk-SK"/>
    </w:rPr>
  </w:style>
  <w:style w:type="paragraph" w:customStyle="1" w:styleId="OaSText">
    <w:name w:val="OaS Text"/>
    <w:basedOn w:val="Normln"/>
    <w:link w:val="OaSTextChar"/>
    <w:autoRedefine/>
    <w:qFormat/>
    <w:rsid w:val="008A2502"/>
    <w:pPr>
      <w:spacing w:before="60" w:after="60"/>
      <w:jc w:val="both"/>
    </w:pPr>
    <w:rPr>
      <w:rFonts w:ascii="Trebuchet MS" w:hAnsi="Trebuchet MS"/>
      <w:color w:val="000000" w:themeColor="text1"/>
      <w:sz w:val="20"/>
      <w:szCs w:val="20"/>
      <w:lang w:val="en-US"/>
    </w:rPr>
  </w:style>
  <w:style w:type="character" w:customStyle="1" w:styleId="OaS1CaptionChar">
    <w:name w:val="OaS 1 Caption Char"/>
    <w:link w:val="OaS1Caption"/>
    <w:rsid w:val="00B4532F"/>
    <w:rPr>
      <w:rFonts w:ascii="Trebuchet MS" w:hAnsi="Trebuchet MS"/>
      <w:b/>
      <w:smallCaps/>
      <w:sz w:val="24"/>
      <w:szCs w:val="24"/>
      <w:lang w:eastAsia="sk-SK"/>
    </w:rPr>
  </w:style>
  <w:style w:type="paragraph" w:customStyle="1" w:styleId="DSQuotation">
    <w:name w:val="DS Quotation"/>
    <w:basedOn w:val="OaSText"/>
    <w:link w:val="DSQuotationChar"/>
    <w:rsid w:val="009A1B91"/>
    <w:rPr>
      <w:rFonts w:ascii="Times New Roman" w:hAnsi="Times New Roman"/>
      <w:i/>
    </w:rPr>
  </w:style>
  <w:style w:type="character" w:customStyle="1" w:styleId="OaSTextChar">
    <w:name w:val="OaS Text Char"/>
    <w:link w:val="OaSText"/>
    <w:rsid w:val="008A2502"/>
    <w:rPr>
      <w:rFonts w:ascii="Trebuchet MS" w:hAnsi="Trebuchet MS"/>
      <w:color w:val="000000" w:themeColor="text1"/>
      <w:lang w:val="en-US"/>
    </w:rPr>
  </w:style>
  <w:style w:type="paragraph" w:customStyle="1" w:styleId="OaSMainTitle">
    <w:name w:val="OaS Main Title"/>
    <w:basedOn w:val="Normln"/>
    <w:link w:val="OaSMainTitleChar"/>
    <w:qFormat/>
    <w:rsid w:val="00B145E3"/>
    <w:pPr>
      <w:spacing w:before="240" w:after="60"/>
    </w:pPr>
    <w:rPr>
      <w:rFonts w:ascii="Trebuchet MS" w:hAnsi="Trebuchet MS"/>
      <w:b/>
      <w:color w:val="1C1C1C"/>
      <w:szCs w:val="28"/>
    </w:rPr>
  </w:style>
  <w:style w:type="character" w:customStyle="1" w:styleId="DSQuotationChar">
    <w:name w:val="DS Quotation Char"/>
    <w:link w:val="DSQuotation"/>
    <w:rsid w:val="009A1B91"/>
    <w:rPr>
      <w:i/>
    </w:rPr>
  </w:style>
  <w:style w:type="paragraph" w:customStyle="1" w:styleId="OaSLabel">
    <w:name w:val="OaS Label"/>
    <w:basedOn w:val="Normln"/>
    <w:link w:val="OaSLabelChar"/>
    <w:autoRedefine/>
    <w:qFormat/>
    <w:rsid w:val="008A2502"/>
    <w:pPr>
      <w:spacing w:before="240" w:after="120"/>
    </w:pPr>
    <w:rPr>
      <w:rFonts w:ascii="Trebuchet MS" w:hAnsi="Trebuchet MS"/>
      <w:sz w:val="20"/>
      <w:szCs w:val="20"/>
    </w:rPr>
  </w:style>
  <w:style w:type="character" w:customStyle="1" w:styleId="OaSMainTitleChar">
    <w:name w:val="OaS Main Title Char"/>
    <w:link w:val="OaSMainTitle"/>
    <w:rsid w:val="00B145E3"/>
    <w:rPr>
      <w:rFonts w:ascii="Trebuchet MS" w:hAnsi="Trebuchet MS"/>
      <w:b/>
      <w:color w:val="1C1C1C"/>
      <w:sz w:val="24"/>
      <w:szCs w:val="28"/>
    </w:rPr>
  </w:style>
  <w:style w:type="table" w:styleId="Mkatabulky">
    <w:name w:val="Table Grid"/>
    <w:basedOn w:val="Normlntabulka"/>
    <w:uiPriority w:val="59"/>
    <w:locked/>
    <w:rsid w:val="00C9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SLabelChar">
    <w:name w:val="OaS Label Char"/>
    <w:link w:val="OaSLabel"/>
    <w:rsid w:val="008A2502"/>
    <w:rPr>
      <w:rFonts w:ascii="Trebuchet MS" w:hAnsi="Trebuchet MS"/>
    </w:rPr>
  </w:style>
  <w:style w:type="paragraph" w:customStyle="1" w:styleId="KBOTextBody">
    <w:name w:val="KBO Text Body"/>
    <w:basedOn w:val="Normln"/>
    <w:link w:val="KBOTextBodyCharChar"/>
    <w:autoRedefine/>
    <w:locked/>
    <w:rsid w:val="0096644B"/>
    <w:pPr>
      <w:widowControl w:val="0"/>
      <w:tabs>
        <w:tab w:val="left" w:pos="8647"/>
      </w:tabs>
      <w:autoSpaceDE w:val="0"/>
      <w:autoSpaceDN w:val="0"/>
      <w:ind w:firstLine="567"/>
      <w:jc w:val="both"/>
    </w:pPr>
    <w:rPr>
      <w:lang w:val="en-GB" w:eastAsia="de-DE"/>
    </w:rPr>
  </w:style>
  <w:style w:type="character" w:customStyle="1" w:styleId="KBOTextBodyCharChar">
    <w:name w:val="KBO Text Body Char Char"/>
    <w:link w:val="KBOTextBody"/>
    <w:rsid w:val="0096644B"/>
    <w:rPr>
      <w:sz w:val="24"/>
      <w:szCs w:val="24"/>
      <w:lang w:val="en-GB" w:eastAsia="de-DE"/>
    </w:rPr>
  </w:style>
  <w:style w:type="character" w:customStyle="1" w:styleId="hps">
    <w:name w:val="hps"/>
    <w:locked/>
    <w:rsid w:val="001F1EE8"/>
  </w:style>
  <w:style w:type="paragraph" w:customStyle="1" w:styleId="DSHighlight">
    <w:name w:val="DS Highlight"/>
    <w:basedOn w:val="OaSText"/>
    <w:link w:val="DSHighlightChar"/>
    <w:rsid w:val="000F5852"/>
    <w:rPr>
      <w:rFonts w:ascii="Times New Roman" w:hAnsi="Times New Roman"/>
      <w:b/>
    </w:rPr>
  </w:style>
  <w:style w:type="paragraph" w:customStyle="1" w:styleId="OaSList">
    <w:name w:val="OaS List"/>
    <w:basedOn w:val="OaSText"/>
    <w:link w:val="OaSListChar"/>
    <w:qFormat/>
    <w:rsid w:val="00B145E3"/>
    <w:pPr>
      <w:numPr>
        <w:numId w:val="13"/>
      </w:numPr>
      <w:tabs>
        <w:tab w:val="left" w:pos="567"/>
      </w:tabs>
      <w:ind w:left="284" w:firstLine="0"/>
    </w:pPr>
  </w:style>
  <w:style w:type="character" w:customStyle="1" w:styleId="DSHighlightChar">
    <w:name w:val="DS Highlight Char"/>
    <w:link w:val="DSHighlight"/>
    <w:rsid w:val="000F5852"/>
    <w:rPr>
      <w:b/>
    </w:rPr>
  </w:style>
  <w:style w:type="paragraph" w:customStyle="1" w:styleId="DSQuotation-Name">
    <w:name w:val="DS Quotation - Name"/>
    <w:basedOn w:val="DSQuotation"/>
    <w:link w:val="DSQuotation-NameChar"/>
    <w:rsid w:val="0005124B"/>
  </w:style>
  <w:style w:type="character" w:customStyle="1" w:styleId="OaSListChar">
    <w:name w:val="OaS List Char"/>
    <w:link w:val="OaSList"/>
    <w:rsid w:val="00B145E3"/>
    <w:rPr>
      <w:rFonts w:ascii="Trebuchet MS" w:hAnsi="Trebuchet MS"/>
    </w:rPr>
  </w:style>
  <w:style w:type="paragraph" w:customStyle="1" w:styleId="DSQ-Name">
    <w:name w:val="DS Q - Name"/>
    <w:basedOn w:val="DSQuotation-Name"/>
    <w:link w:val="DSQ-NameChar"/>
    <w:rsid w:val="00B145E3"/>
    <w:pPr>
      <w:spacing w:after="240"/>
      <w:jc w:val="right"/>
    </w:pPr>
    <w:rPr>
      <w:rFonts w:ascii="Trebuchet MS" w:hAnsi="Trebuchet MS"/>
    </w:rPr>
  </w:style>
  <w:style w:type="character" w:customStyle="1" w:styleId="DSQuotation-NameChar">
    <w:name w:val="DS Quotation - Name Char"/>
    <w:link w:val="DSQuotation-Name"/>
    <w:rsid w:val="0005124B"/>
    <w:rPr>
      <w:i/>
    </w:rPr>
  </w:style>
  <w:style w:type="character" w:customStyle="1" w:styleId="DSQ-NameChar">
    <w:name w:val="DS Q - Name Char"/>
    <w:link w:val="DSQ-Name"/>
    <w:rsid w:val="00B145E3"/>
    <w:rPr>
      <w:rFonts w:ascii="Trebuchet MS" w:hAnsi="Trebuchet MS"/>
      <w:i/>
    </w:rPr>
  </w:style>
  <w:style w:type="paragraph" w:customStyle="1" w:styleId="OaSInformation-Left">
    <w:name w:val="OaS Information - Left"/>
    <w:basedOn w:val="OaSText"/>
    <w:link w:val="OaSInformation-LeftChar"/>
    <w:qFormat/>
    <w:rsid w:val="002D3129"/>
    <w:pPr>
      <w:spacing w:before="0" w:after="0"/>
      <w:jc w:val="left"/>
    </w:pPr>
    <w:rPr>
      <w:rFonts w:ascii="Times New Roman" w:hAnsi="Times New Roman"/>
      <w:color w:val="000000"/>
      <w:sz w:val="16"/>
    </w:rPr>
  </w:style>
  <w:style w:type="character" w:customStyle="1" w:styleId="OaSInformation-LeftChar">
    <w:name w:val="OaS Information - Left Char"/>
    <w:link w:val="OaSInformation-Left"/>
    <w:rsid w:val="002D3129"/>
    <w:rPr>
      <w:color w:val="000000"/>
      <w:sz w:val="16"/>
      <w:lang w:val="en-US"/>
    </w:rPr>
  </w:style>
  <w:style w:type="paragraph" w:customStyle="1" w:styleId="OaSSubtitle">
    <w:name w:val="OaS Subtitle"/>
    <w:basedOn w:val="OaSMainTitle"/>
    <w:link w:val="OaSSubtitleChar"/>
    <w:qFormat/>
    <w:rsid w:val="00D2000A"/>
    <w:pPr>
      <w:spacing w:before="0" w:after="240"/>
    </w:pPr>
  </w:style>
  <w:style w:type="paragraph" w:customStyle="1" w:styleId="OaSName">
    <w:name w:val="OaS Name"/>
    <w:basedOn w:val="Normln"/>
    <w:link w:val="OaSNameChar"/>
    <w:qFormat/>
    <w:rsid w:val="00B145E3"/>
    <w:pPr>
      <w:spacing w:before="360" w:after="360"/>
    </w:pPr>
    <w:rPr>
      <w:rFonts w:ascii="Trebuchet MS" w:hAnsi="Trebuchet MS"/>
      <w:i/>
    </w:rPr>
  </w:style>
  <w:style w:type="character" w:customStyle="1" w:styleId="OaSSubtitleChar">
    <w:name w:val="OaS Subtitle Char"/>
    <w:link w:val="OaSSubtitle"/>
    <w:rsid w:val="00D2000A"/>
    <w:rPr>
      <w:rFonts w:ascii="Trebuchet MS" w:hAnsi="Trebuchet MS"/>
      <w:b/>
      <w:color w:val="1C1C1C"/>
      <w:sz w:val="24"/>
      <w:szCs w:val="28"/>
    </w:rPr>
  </w:style>
  <w:style w:type="paragraph" w:customStyle="1" w:styleId="OaSHeader-Right">
    <w:name w:val="OaS Header - Right"/>
    <w:basedOn w:val="Zhlav"/>
    <w:link w:val="OaSHeader-RightChar"/>
    <w:rsid w:val="0030319C"/>
    <w:rPr>
      <w:rFonts w:ascii="Trebuchet MS" w:hAnsi="Trebuchet MS"/>
      <w:caps/>
      <w:sz w:val="18"/>
    </w:rPr>
  </w:style>
  <w:style w:type="character" w:customStyle="1" w:styleId="OaSNameChar">
    <w:name w:val="OaS Name Char"/>
    <w:link w:val="OaSName"/>
    <w:rsid w:val="00B145E3"/>
    <w:rPr>
      <w:rFonts w:ascii="Trebuchet MS" w:hAnsi="Trebuchet MS"/>
      <w:i/>
      <w:sz w:val="24"/>
      <w:szCs w:val="24"/>
    </w:rPr>
  </w:style>
  <w:style w:type="paragraph" w:customStyle="1" w:styleId="OaSHeader-Left">
    <w:name w:val="OaS Header - Left"/>
    <w:basedOn w:val="OaSHeader-Right"/>
    <w:link w:val="OaSHeader-LeftChar"/>
    <w:rsid w:val="00D8362F"/>
    <w:rPr>
      <w:rFonts w:ascii="Times New Roman" w:hAnsi="Times New Roman"/>
      <w:szCs w:val="18"/>
    </w:rPr>
  </w:style>
  <w:style w:type="character" w:customStyle="1" w:styleId="ZhlavChar1">
    <w:name w:val="Záhlaví Char1"/>
    <w:link w:val="Zhlav"/>
    <w:semiHidden/>
    <w:rsid w:val="00CB1924"/>
    <w:rPr>
      <w:sz w:val="24"/>
      <w:szCs w:val="24"/>
      <w:lang w:eastAsia="sk-SK"/>
    </w:rPr>
  </w:style>
  <w:style w:type="character" w:customStyle="1" w:styleId="OaSHeader-RightChar">
    <w:name w:val="OaS Header - Right Char"/>
    <w:link w:val="OaSHeader-Right"/>
    <w:rsid w:val="0030319C"/>
    <w:rPr>
      <w:rFonts w:ascii="Trebuchet MS" w:hAnsi="Trebuchet MS"/>
      <w:caps/>
      <w:sz w:val="18"/>
      <w:szCs w:val="24"/>
      <w:lang w:eastAsia="sk-SK"/>
    </w:rPr>
  </w:style>
  <w:style w:type="paragraph" w:customStyle="1" w:styleId="DSAbstract">
    <w:name w:val="DS Abstract"/>
    <w:basedOn w:val="DSQuotation"/>
    <w:link w:val="DSAbstractChar"/>
    <w:rsid w:val="00FB410D"/>
    <w:rPr>
      <w:rFonts w:ascii="Bookman Old Style" w:hAnsi="Bookman Old Style"/>
    </w:rPr>
  </w:style>
  <w:style w:type="character" w:customStyle="1" w:styleId="OaSHeader-LeftChar">
    <w:name w:val="OaS Header - Left Char"/>
    <w:link w:val="OaSHeader-Left"/>
    <w:rsid w:val="00D8362F"/>
    <w:rPr>
      <w:caps/>
      <w:sz w:val="18"/>
      <w:szCs w:val="18"/>
      <w:lang w:eastAsia="sk-SK"/>
    </w:rPr>
  </w:style>
  <w:style w:type="paragraph" w:customStyle="1" w:styleId="OaSFooter-Left">
    <w:name w:val="OaS Footer - Left"/>
    <w:basedOn w:val="Zpat"/>
    <w:link w:val="OaSFooter-LeftChar"/>
    <w:rsid w:val="002A7D2E"/>
    <w:pPr>
      <w:spacing w:before="120"/>
    </w:pPr>
  </w:style>
  <w:style w:type="character" w:customStyle="1" w:styleId="DSAbstractChar">
    <w:name w:val="DS Abstract Char"/>
    <w:link w:val="DSAbstract"/>
    <w:rsid w:val="00FB410D"/>
    <w:rPr>
      <w:rFonts w:ascii="Bookman Old Style" w:hAnsi="Bookman Old Style"/>
      <w:i/>
    </w:rPr>
  </w:style>
  <w:style w:type="paragraph" w:customStyle="1" w:styleId="OaSFooter-Right">
    <w:name w:val="OaS Footer - Right"/>
    <w:basedOn w:val="Zpat"/>
    <w:link w:val="OaSFooter-RightChar"/>
    <w:rsid w:val="002A7D2E"/>
    <w:pPr>
      <w:spacing w:before="120"/>
      <w:jc w:val="right"/>
    </w:pPr>
  </w:style>
  <w:style w:type="character" w:customStyle="1" w:styleId="OaSFooter-LeftChar">
    <w:name w:val="OaS Footer - Left Char"/>
    <w:link w:val="OaSFooter-Left"/>
    <w:rsid w:val="002A7D2E"/>
    <w:rPr>
      <w:sz w:val="24"/>
      <w:szCs w:val="24"/>
    </w:rPr>
  </w:style>
  <w:style w:type="paragraph" w:customStyle="1" w:styleId="OaSInformation-Right">
    <w:name w:val="OaS Information - Right"/>
    <w:basedOn w:val="OaSInformation-Left"/>
    <w:link w:val="OaSInformation-RightChar"/>
    <w:qFormat/>
    <w:rsid w:val="0057290B"/>
    <w:pPr>
      <w:jc w:val="right"/>
    </w:pPr>
  </w:style>
  <w:style w:type="character" w:customStyle="1" w:styleId="OaSFooter-RightChar">
    <w:name w:val="OaS Footer - Right Char"/>
    <w:link w:val="OaSFooter-Right"/>
    <w:rsid w:val="002A7D2E"/>
    <w:rPr>
      <w:sz w:val="24"/>
      <w:szCs w:val="24"/>
    </w:rPr>
  </w:style>
  <w:style w:type="paragraph" w:customStyle="1" w:styleId="OaSInformation-Center">
    <w:name w:val="OaS Information - Center"/>
    <w:basedOn w:val="OaSInformation-Left"/>
    <w:link w:val="OaSInformation-CenterChar"/>
    <w:qFormat/>
    <w:rsid w:val="009D0374"/>
    <w:pPr>
      <w:jc w:val="center"/>
    </w:pPr>
  </w:style>
  <w:style w:type="character" w:customStyle="1" w:styleId="OaSInformation-RightChar">
    <w:name w:val="OaS Information - Right Char"/>
    <w:link w:val="OaSInformation-Right"/>
    <w:rsid w:val="0057290B"/>
    <w:rPr>
      <w:color w:val="000000"/>
      <w:sz w:val="16"/>
      <w:lang w:val="en-US"/>
    </w:rPr>
  </w:style>
  <w:style w:type="paragraph" w:styleId="Textbubliny">
    <w:name w:val="Balloon Text"/>
    <w:basedOn w:val="Normln"/>
    <w:link w:val="TextbublinyChar"/>
    <w:uiPriority w:val="99"/>
    <w:semiHidden/>
    <w:unhideWhenUsed/>
    <w:locked/>
    <w:rsid w:val="00AB1D03"/>
    <w:rPr>
      <w:rFonts w:ascii="Tahoma" w:hAnsi="Tahoma"/>
      <w:sz w:val="16"/>
      <w:szCs w:val="16"/>
    </w:rPr>
  </w:style>
  <w:style w:type="character" w:customStyle="1" w:styleId="OaSInformation-CenterChar">
    <w:name w:val="OaS Information - Center Char"/>
    <w:link w:val="OaSInformation-Center"/>
    <w:rsid w:val="009D0374"/>
    <w:rPr>
      <w:color w:val="000000"/>
      <w:sz w:val="16"/>
      <w:lang w:val="en-US"/>
    </w:rPr>
  </w:style>
  <w:style w:type="character" w:customStyle="1" w:styleId="TextbublinyChar">
    <w:name w:val="Text bubliny Char"/>
    <w:link w:val="Textbubliny"/>
    <w:uiPriority w:val="99"/>
    <w:semiHidden/>
    <w:rsid w:val="00AB1D03"/>
    <w:rPr>
      <w:rFonts w:ascii="Tahoma" w:hAnsi="Tahoma" w:cs="Tahoma"/>
      <w:sz w:val="16"/>
      <w:szCs w:val="16"/>
    </w:rPr>
  </w:style>
  <w:style w:type="character" w:customStyle="1" w:styleId="st">
    <w:name w:val="st"/>
    <w:rsid w:val="0063184C"/>
  </w:style>
  <w:style w:type="paragraph" w:customStyle="1" w:styleId="DSe-mail">
    <w:name w:val="DS e-mail"/>
    <w:basedOn w:val="OaSText"/>
    <w:link w:val="DSe-mailChar"/>
    <w:rsid w:val="00B94AD8"/>
  </w:style>
  <w:style w:type="paragraph" w:customStyle="1" w:styleId="DSHTC">
    <w:name w:val="DS HTC"/>
    <w:basedOn w:val="OaSLabel"/>
    <w:link w:val="DSHTCChar"/>
    <w:rsid w:val="002D3129"/>
    <w:rPr>
      <w:rFonts w:ascii="Times New Roman" w:hAnsi="Times New Roman"/>
    </w:rPr>
  </w:style>
  <w:style w:type="character" w:customStyle="1" w:styleId="DSe-mailChar">
    <w:name w:val="DS e-mail Char"/>
    <w:link w:val="DSe-mail"/>
    <w:rsid w:val="00B94AD8"/>
    <w:rPr>
      <w:rFonts w:ascii="Trebuchet MS" w:hAnsi="Trebuchet MS"/>
    </w:rPr>
  </w:style>
  <w:style w:type="character" w:customStyle="1" w:styleId="DSHTCChar">
    <w:name w:val="DS HTC Char"/>
    <w:link w:val="DSHTC"/>
    <w:rsid w:val="002D3129"/>
    <w:rPr>
      <w:b/>
    </w:rPr>
  </w:style>
  <w:style w:type="paragraph" w:styleId="Prosttext">
    <w:name w:val="Plain Text"/>
    <w:basedOn w:val="Normln"/>
    <w:link w:val="ProsttextChar"/>
    <w:uiPriority w:val="99"/>
    <w:semiHidden/>
    <w:unhideWhenUsed/>
    <w:rsid w:val="002926CE"/>
    <w:rPr>
      <w:rFonts w:ascii="Consolas" w:eastAsia="Calibri" w:hAnsi="Consolas"/>
      <w:sz w:val="21"/>
      <w:szCs w:val="21"/>
    </w:rPr>
  </w:style>
  <w:style w:type="character" w:customStyle="1" w:styleId="ProsttextChar">
    <w:name w:val="Prostý text Char"/>
    <w:link w:val="Prosttext"/>
    <w:uiPriority w:val="99"/>
    <w:semiHidden/>
    <w:rsid w:val="002926CE"/>
    <w:rPr>
      <w:rFonts w:ascii="Consolas" w:eastAsia="Calibri" w:hAnsi="Consolas" w:cs="Consolas"/>
      <w:sz w:val="21"/>
      <w:szCs w:val="21"/>
    </w:rPr>
  </w:style>
  <w:style w:type="character" w:styleId="Odkaznakoment">
    <w:name w:val="annotation reference"/>
    <w:uiPriority w:val="99"/>
    <w:semiHidden/>
    <w:unhideWhenUsed/>
    <w:rsid w:val="00430E13"/>
    <w:rPr>
      <w:sz w:val="16"/>
      <w:szCs w:val="16"/>
    </w:rPr>
  </w:style>
  <w:style w:type="paragraph" w:styleId="Pedmtkomente">
    <w:name w:val="annotation subject"/>
    <w:basedOn w:val="Textkomente"/>
    <w:next w:val="Textkomente"/>
    <w:link w:val="PedmtkomenteChar"/>
    <w:uiPriority w:val="99"/>
    <w:semiHidden/>
    <w:unhideWhenUsed/>
    <w:locked/>
    <w:rsid w:val="00430E13"/>
    <w:rPr>
      <w:b/>
      <w:bCs/>
    </w:rPr>
  </w:style>
  <w:style w:type="character" w:customStyle="1" w:styleId="PedmtkomenteChar">
    <w:name w:val="Předmět komentáře Char"/>
    <w:link w:val="Pedmtkomente"/>
    <w:uiPriority w:val="99"/>
    <w:semiHidden/>
    <w:rsid w:val="00430E13"/>
    <w:rPr>
      <w:b/>
      <w:bCs/>
    </w:rPr>
  </w:style>
  <w:style w:type="paragraph" w:customStyle="1" w:styleId="OaSQuotationBox">
    <w:name w:val="OaS Quotation Box"/>
    <w:basedOn w:val="OaSText"/>
    <w:link w:val="OaSQuotationBoxChar"/>
    <w:qFormat/>
    <w:rsid w:val="00B145E3"/>
    <w:pPr>
      <w:spacing w:before="240" w:after="240"/>
      <w:ind w:left="284" w:right="284"/>
    </w:pPr>
    <w:rPr>
      <w:i/>
    </w:rPr>
  </w:style>
  <w:style w:type="paragraph" w:customStyle="1" w:styleId="OaSStress">
    <w:name w:val="OaS Stress"/>
    <w:basedOn w:val="OaSText"/>
    <w:link w:val="OaSStressChar"/>
    <w:qFormat/>
    <w:rsid w:val="00AF0A75"/>
    <w:rPr>
      <w:i/>
    </w:rPr>
  </w:style>
  <w:style w:type="character" w:customStyle="1" w:styleId="OaSQuotationBoxChar">
    <w:name w:val="OaS Quotation Box Char"/>
    <w:link w:val="OaSQuotationBox"/>
    <w:rsid w:val="00B145E3"/>
    <w:rPr>
      <w:rFonts w:ascii="Trebuchet MS" w:hAnsi="Trebuchet MS"/>
      <w:i/>
    </w:rPr>
  </w:style>
  <w:style w:type="character" w:customStyle="1" w:styleId="OaSStressChar">
    <w:name w:val="OaS Stress Char"/>
    <w:link w:val="OaSStress"/>
    <w:rsid w:val="00AF0A75"/>
    <w:rPr>
      <w:rFonts w:ascii="Trebuchet MS" w:hAnsi="Trebuchet MS"/>
      <w:i/>
    </w:rPr>
  </w:style>
  <w:style w:type="paragraph" w:customStyle="1" w:styleId="DSText">
    <w:name w:val="DS Text"/>
    <w:basedOn w:val="Normln"/>
    <w:link w:val="DSTextChar"/>
    <w:autoRedefine/>
    <w:rsid w:val="00585C70"/>
    <w:pPr>
      <w:spacing w:before="60" w:after="60"/>
      <w:jc w:val="both"/>
    </w:pPr>
    <w:rPr>
      <w:rFonts w:ascii="Trebuchet MS" w:hAnsi="Trebuchet MS"/>
      <w:sz w:val="20"/>
      <w:szCs w:val="20"/>
    </w:rPr>
  </w:style>
  <w:style w:type="character" w:customStyle="1" w:styleId="DSTextChar">
    <w:name w:val="DS Text Char"/>
    <w:link w:val="DSText"/>
    <w:rsid w:val="00585C70"/>
    <w:rPr>
      <w:rFonts w:ascii="Trebuchet MS" w:hAnsi="Trebuchet MS"/>
    </w:rPr>
  </w:style>
  <w:style w:type="paragraph" w:customStyle="1" w:styleId="DSQuotationBox">
    <w:name w:val="DS Quotation Box"/>
    <w:basedOn w:val="DSText"/>
    <w:link w:val="DSQuotationBoxChar"/>
    <w:rsid w:val="00585C70"/>
    <w:pPr>
      <w:spacing w:before="240" w:after="240"/>
      <w:ind w:left="284" w:right="284"/>
    </w:pPr>
    <w:rPr>
      <w:i/>
    </w:rPr>
  </w:style>
  <w:style w:type="character" w:customStyle="1" w:styleId="DSQuotationBoxChar">
    <w:name w:val="DS Quotation Box Char"/>
    <w:link w:val="DSQuotationBox"/>
    <w:rsid w:val="00585C70"/>
    <w:rPr>
      <w:rFonts w:ascii="Trebuchet MS" w:hAnsi="Trebuchet MS"/>
      <w:i/>
    </w:rPr>
  </w:style>
  <w:style w:type="character" w:customStyle="1" w:styleId="DS1CaptionChar">
    <w:name w:val="DS 1 Caption Char"/>
    <w:link w:val="DS1Caption"/>
    <w:locked/>
    <w:rsid w:val="00D878A1"/>
    <w:rPr>
      <w:rFonts w:ascii="Trebuchet MS" w:hAnsi="Trebuchet MS"/>
      <w:b/>
      <w:smallCaps/>
      <w:sz w:val="22"/>
      <w:szCs w:val="24"/>
      <w:lang w:eastAsia="sk-SK"/>
    </w:rPr>
  </w:style>
  <w:style w:type="paragraph" w:customStyle="1" w:styleId="DS1Caption">
    <w:name w:val="DS 1 Caption"/>
    <w:basedOn w:val="Normln"/>
    <w:link w:val="DS1CaptionChar"/>
    <w:autoRedefine/>
    <w:rsid w:val="00D878A1"/>
    <w:pPr>
      <w:spacing w:before="280" w:after="240"/>
      <w:ind w:firstLine="284"/>
      <w:jc w:val="both"/>
    </w:pPr>
    <w:rPr>
      <w:rFonts w:ascii="Trebuchet MS" w:hAnsi="Trebuchet MS"/>
      <w:b/>
      <w:smallCaps/>
      <w:sz w:val="22"/>
      <w:lang w:eastAsia="sk-SK"/>
    </w:rPr>
  </w:style>
  <w:style w:type="paragraph" w:customStyle="1" w:styleId="OaSSource">
    <w:name w:val="OaS Source"/>
    <w:basedOn w:val="Normln"/>
    <w:link w:val="OaSSourceChar"/>
    <w:qFormat/>
    <w:rsid w:val="00165452"/>
    <w:rPr>
      <w:rFonts w:ascii="Trebuchet MS" w:hAnsi="Trebuchet MS"/>
      <w:sz w:val="16"/>
      <w:szCs w:val="16"/>
    </w:rPr>
  </w:style>
  <w:style w:type="character" w:customStyle="1" w:styleId="OaSSourceChar">
    <w:name w:val="OaS Source Char"/>
    <w:basedOn w:val="Standardnpsmoodstavce"/>
    <w:link w:val="OaSSource"/>
    <w:rsid w:val="00165452"/>
    <w:rPr>
      <w:rFonts w:ascii="Trebuchet MS" w:hAnsi="Trebuchet MS"/>
      <w:sz w:val="16"/>
      <w:szCs w:val="16"/>
    </w:rPr>
  </w:style>
  <w:style w:type="character" w:styleId="Zdraznn">
    <w:name w:val="Emphasis"/>
    <w:basedOn w:val="Standardnpsmoodstavce"/>
    <w:uiPriority w:val="20"/>
    <w:qFormat/>
    <w:rsid w:val="007551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8341">
      <w:bodyDiv w:val="1"/>
      <w:marLeft w:val="0"/>
      <w:marRight w:val="0"/>
      <w:marTop w:val="0"/>
      <w:marBottom w:val="0"/>
      <w:divBdr>
        <w:top w:val="none" w:sz="0" w:space="0" w:color="auto"/>
        <w:left w:val="none" w:sz="0" w:space="0" w:color="auto"/>
        <w:bottom w:val="none" w:sz="0" w:space="0" w:color="auto"/>
        <w:right w:val="none" w:sz="0" w:space="0" w:color="auto"/>
      </w:divBdr>
    </w:div>
    <w:div w:id="41370863">
      <w:bodyDiv w:val="1"/>
      <w:marLeft w:val="0"/>
      <w:marRight w:val="0"/>
      <w:marTop w:val="0"/>
      <w:marBottom w:val="0"/>
      <w:divBdr>
        <w:top w:val="none" w:sz="0" w:space="0" w:color="auto"/>
        <w:left w:val="none" w:sz="0" w:space="0" w:color="auto"/>
        <w:bottom w:val="none" w:sz="0" w:space="0" w:color="auto"/>
        <w:right w:val="none" w:sz="0" w:space="0" w:color="auto"/>
      </w:divBdr>
    </w:div>
    <w:div w:id="42406195">
      <w:bodyDiv w:val="1"/>
      <w:marLeft w:val="0"/>
      <w:marRight w:val="0"/>
      <w:marTop w:val="0"/>
      <w:marBottom w:val="0"/>
      <w:divBdr>
        <w:top w:val="none" w:sz="0" w:space="0" w:color="auto"/>
        <w:left w:val="none" w:sz="0" w:space="0" w:color="auto"/>
        <w:bottom w:val="none" w:sz="0" w:space="0" w:color="auto"/>
        <w:right w:val="none" w:sz="0" w:space="0" w:color="auto"/>
      </w:divBdr>
    </w:div>
    <w:div w:id="58871039">
      <w:bodyDiv w:val="1"/>
      <w:marLeft w:val="0"/>
      <w:marRight w:val="0"/>
      <w:marTop w:val="0"/>
      <w:marBottom w:val="0"/>
      <w:divBdr>
        <w:top w:val="none" w:sz="0" w:space="0" w:color="auto"/>
        <w:left w:val="none" w:sz="0" w:space="0" w:color="auto"/>
        <w:bottom w:val="none" w:sz="0" w:space="0" w:color="auto"/>
        <w:right w:val="none" w:sz="0" w:space="0" w:color="auto"/>
      </w:divBdr>
    </w:div>
    <w:div w:id="96101484">
      <w:bodyDiv w:val="1"/>
      <w:marLeft w:val="0"/>
      <w:marRight w:val="0"/>
      <w:marTop w:val="0"/>
      <w:marBottom w:val="0"/>
      <w:divBdr>
        <w:top w:val="none" w:sz="0" w:space="0" w:color="auto"/>
        <w:left w:val="none" w:sz="0" w:space="0" w:color="auto"/>
        <w:bottom w:val="none" w:sz="0" w:space="0" w:color="auto"/>
        <w:right w:val="none" w:sz="0" w:space="0" w:color="auto"/>
      </w:divBdr>
    </w:div>
    <w:div w:id="103966399">
      <w:bodyDiv w:val="1"/>
      <w:marLeft w:val="0"/>
      <w:marRight w:val="0"/>
      <w:marTop w:val="0"/>
      <w:marBottom w:val="0"/>
      <w:divBdr>
        <w:top w:val="none" w:sz="0" w:space="0" w:color="auto"/>
        <w:left w:val="none" w:sz="0" w:space="0" w:color="auto"/>
        <w:bottom w:val="none" w:sz="0" w:space="0" w:color="auto"/>
        <w:right w:val="none" w:sz="0" w:space="0" w:color="auto"/>
      </w:divBdr>
    </w:div>
    <w:div w:id="114830566">
      <w:bodyDiv w:val="1"/>
      <w:marLeft w:val="0"/>
      <w:marRight w:val="0"/>
      <w:marTop w:val="0"/>
      <w:marBottom w:val="0"/>
      <w:divBdr>
        <w:top w:val="none" w:sz="0" w:space="0" w:color="auto"/>
        <w:left w:val="none" w:sz="0" w:space="0" w:color="auto"/>
        <w:bottom w:val="none" w:sz="0" w:space="0" w:color="auto"/>
        <w:right w:val="none" w:sz="0" w:space="0" w:color="auto"/>
      </w:divBdr>
    </w:div>
    <w:div w:id="203103614">
      <w:bodyDiv w:val="1"/>
      <w:marLeft w:val="0"/>
      <w:marRight w:val="0"/>
      <w:marTop w:val="0"/>
      <w:marBottom w:val="0"/>
      <w:divBdr>
        <w:top w:val="none" w:sz="0" w:space="0" w:color="auto"/>
        <w:left w:val="none" w:sz="0" w:space="0" w:color="auto"/>
        <w:bottom w:val="none" w:sz="0" w:space="0" w:color="auto"/>
        <w:right w:val="none" w:sz="0" w:space="0" w:color="auto"/>
      </w:divBdr>
    </w:div>
    <w:div w:id="297497914">
      <w:bodyDiv w:val="1"/>
      <w:marLeft w:val="0"/>
      <w:marRight w:val="0"/>
      <w:marTop w:val="0"/>
      <w:marBottom w:val="0"/>
      <w:divBdr>
        <w:top w:val="none" w:sz="0" w:space="0" w:color="auto"/>
        <w:left w:val="none" w:sz="0" w:space="0" w:color="auto"/>
        <w:bottom w:val="none" w:sz="0" w:space="0" w:color="auto"/>
        <w:right w:val="none" w:sz="0" w:space="0" w:color="auto"/>
      </w:divBdr>
    </w:div>
    <w:div w:id="376666927">
      <w:bodyDiv w:val="1"/>
      <w:marLeft w:val="0"/>
      <w:marRight w:val="0"/>
      <w:marTop w:val="0"/>
      <w:marBottom w:val="0"/>
      <w:divBdr>
        <w:top w:val="none" w:sz="0" w:space="0" w:color="auto"/>
        <w:left w:val="none" w:sz="0" w:space="0" w:color="auto"/>
        <w:bottom w:val="none" w:sz="0" w:space="0" w:color="auto"/>
        <w:right w:val="none" w:sz="0" w:space="0" w:color="auto"/>
      </w:divBdr>
    </w:div>
    <w:div w:id="406340688">
      <w:bodyDiv w:val="1"/>
      <w:marLeft w:val="0"/>
      <w:marRight w:val="0"/>
      <w:marTop w:val="0"/>
      <w:marBottom w:val="0"/>
      <w:divBdr>
        <w:top w:val="none" w:sz="0" w:space="0" w:color="auto"/>
        <w:left w:val="none" w:sz="0" w:space="0" w:color="auto"/>
        <w:bottom w:val="none" w:sz="0" w:space="0" w:color="auto"/>
        <w:right w:val="none" w:sz="0" w:space="0" w:color="auto"/>
      </w:divBdr>
    </w:div>
    <w:div w:id="465050656">
      <w:bodyDiv w:val="1"/>
      <w:marLeft w:val="0"/>
      <w:marRight w:val="0"/>
      <w:marTop w:val="0"/>
      <w:marBottom w:val="0"/>
      <w:divBdr>
        <w:top w:val="none" w:sz="0" w:space="0" w:color="auto"/>
        <w:left w:val="none" w:sz="0" w:space="0" w:color="auto"/>
        <w:bottom w:val="none" w:sz="0" w:space="0" w:color="auto"/>
        <w:right w:val="none" w:sz="0" w:space="0" w:color="auto"/>
      </w:divBdr>
    </w:div>
    <w:div w:id="525025020">
      <w:bodyDiv w:val="1"/>
      <w:marLeft w:val="0"/>
      <w:marRight w:val="0"/>
      <w:marTop w:val="0"/>
      <w:marBottom w:val="0"/>
      <w:divBdr>
        <w:top w:val="none" w:sz="0" w:space="0" w:color="auto"/>
        <w:left w:val="none" w:sz="0" w:space="0" w:color="auto"/>
        <w:bottom w:val="none" w:sz="0" w:space="0" w:color="auto"/>
        <w:right w:val="none" w:sz="0" w:space="0" w:color="auto"/>
      </w:divBdr>
    </w:div>
    <w:div w:id="568732059">
      <w:bodyDiv w:val="1"/>
      <w:marLeft w:val="0"/>
      <w:marRight w:val="0"/>
      <w:marTop w:val="0"/>
      <w:marBottom w:val="0"/>
      <w:divBdr>
        <w:top w:val="none" w:sz="0" w:space="0" w:color="auto"/>
        <w:left w:val="none" w:sz="0" w:space="0" w:color="auto"/>
        <w:bottom w:val="none" w:sz="0" w:space="0" w:color="auto"/>
        <w:right w:val="none" w:sz="0" w:space="0" w:color="auto"/>
      </w:divBdr>
    </w:div>
    <w:div w:id="577053259">
      <w:bodyDiv w:val="1"/>
      <w:marLeft w:val="0"/>
      <w:marRight w:val="0"/>
      <w:marTop w:val="0"/>
      <w:marBottom w:val="0"/>
      <w:divBdr>
        <w:top w:val="none" w:sz="0" w:space="0" w:color="auto"/>
        <w:left w:val="none" w:sz="0" w:space="0" w:color="auto"/>
        <w:bottom w:val="none" w:sz="0" w:space="0" w:color="auto"/>
        <w:right w:val="none" w:sz="0" w:space="0" w:color="auto"/>
      </w:divBdr>
    </w:div>
    <w:div w:id="660693676">
      <w:bodyDiv w:val="1"/>
      <w:marLeft w:val="0"/>
      <w:marRight w:val="0"/>
      <w:marTop w:val="0"/>
      <w:marBottom w:val="0"/>
      <w:divBdr>
        <w:top w:val="none" w:sz="0" w:space="0" w:color="auto"/>
        <w:left w:val="none" w:sz="0" w:space="0" w:color="auto"/>
        <w:bottom w:val="none" w:sz="0" w:space="0" w:color="auto"/>
        <w:right w:val="none" w:sz="0" w:space="0" w:color="auto"/>
      </w:divBdr>
    </w:div>
    <w:div w:id="749041408">
      <w:bodyDiv w:val="1"/>
      <w:marLeft w:val="0"/>
      <w:marRight w:val="0"/>
      <w:marTop w:val="0"/>
      <w:marBottom w:val="0"/>
      <w:divBdr>
        <w:top w:val="none" w:sz="0" w:space="0" w:color="auto"/>
        <w:left w:val="none" w:sz="0" w:space="0" w:color="auto"/>
        <w:bottom w:val="none" w:sz="0" w:space="0" w:color="auto"/>
        <w:right w:val="none" w:sz="0" w:space="0" w:color="auto"/>
      </w:divBdr>
    </w:div>
    <w:div w:id="814570241">
      <w:bodyDiv w:val="1"/>
      <w:marLeft w:val="0"/>
      <w:marRight w:val="0"/>
      <w:marTop w:val="0"/>
      <w:marBottom w:val="0"/>
      <w:divBdr>
        <w:top w:val="none" w:sz="0" w:space="0" w:color="auto"/>
        <w:left w:val="none" w:sz="0" w:space="0" w:color="auto"/>
        <w:bottom w:val="none" w:sz="0" w:space="0" w:color="auto"/>
        <w:right w:val="none" w:sz="0" w:space="0" w:color="auto"/>
      </w:divBdr>
    </w:div>
    <w:div w:id="829293339">
      <w:bodyDiv w:val="1"/>
      <w:marLeft w:val="0"/>
      <w:marRight w:val="0"/>
      <w:marTop w:val="0"/>
      <w:marBottom w:val="0"/>
      <w:divBdr>
        <w:top w:val="none" w:sz="0" w:space="0" w:color="auto"/>
        <w:left w:val="none" w:sz="0" w:space="0" w:color="auto"/>
        <w:bottom w:val="none" w:sz="0" w:space="0" w:color="auto"/>
        <w:right w:val="none" w:sz="0" w:space="0" w:color="auto"/>
      </w:divBdr>
    </w:div>
    <w:div w:id="901062397">
      <w:bodyDiv w:val="1"/>
      <w:marLeft w:val="0"/>
      <w:marRight w:val="0"/>
      <w:marTop w:val="0"/>
      <w:marBottom w:val="0"/>
      <w:divBdr>
        <w:top w:val="none" w:sz="0" w:space="0" w:color="auto"/>
        <w:left w:val="none" w:sz="0" w:space="0" w:color="auto"/>
        <w:bottom w:val="none" w:sz="0" w:space="0" w:color="auto"/>
        <w:right w:val="none" w:sz="0" w:space="0" w:color="auto"/>
      </w:divBdr>
    </w:div>
    <w:div w:id="907573645">
      <w:bodyDiv w:val="1"/>
      <w:marLeft w:val="0"/>
      <w:marRight w:val="0"/>
      <w:marTop w:val="0"/>
      <w:marBottom w:val="0"/>
      <w:divBdr>
        <w:top w:val="none" w:sz="0" w:space="0" w:color="auto"/>
        <w:left w:val="none" w:sz="0" w:space="0" w:color="auto"/>
        <w:bottom w:val="none" w:sz="0" w:space="0" w:color="auto"/>
        <w:right w:val="none" w:sz="0" w:space="0" w:color="auto"/>
      </w:divBdr>
    </w:div>
    <w:div w:id="1011564208">
      <w:bodyDiv w:val="1"/>
      <w:marLeft w:val="0"/>
      <w:marRight w:val="0"/>
      <w:marTop w:val="0"/>
      <w:marBottom w:val="0"/>
      <w:divBdr>
        <w:top w:val="none" w:sz="0" w:space="0" w:color="auto"/>
        <w:left w:val="none" w:sz="0" w:space="0" w:color="auto"/>
        <w:bottom w:val="none" w:sz="0" w:space="0" w:color="auto"/>
        <w:right w:val="none" w:sz="0" w:space="0" w:color="auto"/>
      </w:divBdr>
    </w:div>
    <w:div w:id="1017317684">
      <w:bodyDiv w:val="1"/>
      <w:marLeft w:val="0"/>
      <w:marRight w:val="0"/>
      <w:marTop w:val="0"/>
      <w:marBottom w:val="0"/>
      <w:divBdr>
        <w:top w:val="none" w:sz="0" w:space="0" w:color="auto"/>
        <w:left w:val="none" w:sz="0" w:space="0" w:color="auto"/>
        <w:bottom w:val="none" w:sz="0" w:space="0" w:color="auto"/>
        <w:right w:val="none" w:sz="0" w:space="0" w:color="auto"/>
      </w:divBdr>
    </w:div>
    <w:div w:id="1019046719">
      <w:bodyDiv w:val="1"/>
      <w:marLeft w:val="0"/>
      <w:marRight w:val="0"/>
      <w:marTop w:val="0"/>
      <w:marBottom w:val="0"/>
      <w:divBdr>
        <w:top w:val="none" w:sz="0" w:space="0" w:color="auto"/>
        <w:left w:val="none" w:sz="0" w:space="0" w:color="auto"/>
        <w:bottom w:val="none" w:sz="0" w:space="0" w:color="auto"/>
        <w:right w:val="none" w:sz="0" w:space="0" w:color="auto"/>
      </w:divBdr>
    </w:div>
    <w:div w:id="1024211153">
      <w:bodyDiv w:val="1"/>
      <w:marLeft w:val="0"/>
      <w:marRight w:val="0"/>
      <w:marTop w:val="0"/>
      <w:marBottom w:val="0"/>
      <w:divBdr>
        <w:top w:val="none" w:sz="0" w:space="0" w:color="auto"/>
        <w:left w:val="none" w:sz="0" w:space="0" w:color="auto"/>
        <w:bottom w:val="none" w:sz="0" w:space="0" w:color="auto"/>
        <w:right w:val="none" w:sz="0" w:space="0" w:color="auto"/>
      </w:divBdr>
    </w:div>
    <w:div w:id="1069112223">
      <w:bodyDiv w:val="1"/>
      <w:marLeft w:val="0"/>
      <w:marRight w:val="0"/>
      <w:marTop w:val="0"/>
      <w:marBottom w:val="0"/>
      <w:divBdr>
        <w:top w:val="none" w:sz="0" w:space="0" w:color="auto"/>
        <w:left w:val="none" w:sz="0" w:space="0" w:color="auto"/>
        <w:bottom w:val="none" w:sz="0" w:space="0" w:color="auto"/>
        <w:right w:val="none" w:sz="0" w:space="0" w:color="auto"/>
      </w:divBdr>
    </w:div>
    <w:div w:id="1138376927">
      <w:bodyDiv w:val="1"/>
      <w:marLeft w:val="0"/>
      <w:marRight w:val="0"/>
      <w:marTop w:val="0"/>
      <w:marBottom w:val="0"/>
      <w:divBdr>
        <w:top w:val="none" w:sz="0" w:space="0" w:color="auto"/>
        <w:left w:val="none" w:sz="0" w:space="0" w:color="auto"/>
        <w:bottom w:val="none" w:sz="0" w:space="0" w:color="auto"/>
        <w:right w:val="none" w:sz="0" w:space="0" w:color="auto"/>
      </w:divBdr>
    </w:div>
    <w:div w:id="1182668120">
      <w:bodyDiv w:val="1"/>
      <w:marLeft w:val="0"/>
      <w:marRight w:val="0"/>
      <w:marTop w:val="0"/>
      <w:marBottom w:val="0"/>
      <w:divBdr>
        <w:top w:val="none" w:sz="0" w:space="0" w:color="auto"/>
        <w:left w:val="none" w:sz="0" w:space="0" w:color="auto"/>
        <w:bottom w:val="none" w:sz="0" w:space="0" w:color="auto"/>
        <w:right w:val="none" w:sz="0" w:space="0" w:color="auto"/>
      </w:divBdr>
    </w:div>
    <w:div w:id="1189683387">
      <w:bodyDiv w:val="1"/>
      <w:marLeft w:val="0"/>
      <w:marRight w:val="0"/>
      <w:marTop w:val="0"/>
      <w:marBottom w:val="0"/>
      <w:divBdr>
        <w:top w:val="none" w:sz="0" w:space="0" w:color="auto"/>
        <w:left w:val="none" w:sz="0" w:space="0" w:color="auto"/>
        <w:bottom w:val="none" w:sz="0" w:space="0" w:color="auto"/>
        <w:right w:val="none" w:sz="0" w:space="0" w:color="auto"/>
      </w:divBdr>
    </w:div>
    <w:div w:id="1217662780">
      <w:bodyDiv w:val="1"/>
      <w:marLeft w:val="0"/>
      <w:marRight w:val="0"/>
      <w:marTop w:val="0"/>
      <w:marBottom w:val="0"/>
      <w:divBdr>
        <w:top w:val="none" w:sz="0" w:space="0" w:color="auto"/>
        <w:left w:val="none" w:sz="0" w:space="0" w:color="auto"/>
        <w:bottom w:val="none" w:sz="0" w:space="0" w:color="auto"/>
        <w:right w:val="none" w:sz="0" w:space="0" w:color="auto"/>
      </w:divBdr>
    </w:div>
    <w:div w:id="1229999549">
      <w:bodyDiv w:val="1"/>
      <w:marLeft w:val="0"/>
      <w:marRight w:val="0"/>
      <w:marTop w:val="0"/>
      <w:marBottom w:val="0"/>
      <w:divBdr>
        <w:top w:val="none" w:sz="0" w:space="0" w:color="auto"/>
        <w:left w:val="none" w:sz="0" w:space="0" w:color="auto"/>
        <w:bottom w:val="none" w:sz="0" w:space="0" w:color="auto"/>
        <w:right w:val="none" w:sz="0" w:space="0" w:color="auto"/>
      </w:divBdr>
    </w:div>
    <w:div w:id="1272319453">
      <w:bodyDiv w:val="1"/>
      <w:marLeft w:val="0"/>
      <w:marRight w:val="0"/>
      <w:marTop w:val="0"/>
      <w:marBottom w:val="0"/>
      <w:divBdr>
        <w:top w:val="none" w:sz="0" w:space="0" w:color="auto"/>
        <w:left w:val="none" w:sz="0" w:space="0" w:color="auto"/>
        <w:bottom w:val="none" w:sz="0" w:space="0" w:color="auto"/>
        <w:right w:val="none" w:sz="0" w:space="0" w:color="auto"/>
      </w:divBdr>
    </w:div>
    <w:div w:id="1301811564">
      <w:bodyDiv w:val="1"/>
      <w:marLeft w:val="0"/>
      <w:marRight w:val="0"/>
      <w:marTop w:val="0"/>
      <w:marBottom w:val="0"/>
      <w:divBdr>
        <w:top w:val="none" w:sz="0" w:space="0" w:color="auto"/>
        <w:left w:val="none" w:sz="0" w:space="0" w:color="auto"/>
        <w:bottom w:val="none" w:sz="0" w:space="0" w:color="auto"/>
        <w:right w:val="none" w:sz="0" w:space="0" w:color="auto"/>
      </w:divBdr>
    </w:div>
    <w:div w:id="1367219377">
      <w:bodyDiv w:val="1"/>
      <w:marLeft w:val="0"/>
      <w:marRight w:val="0"/>
      <w:marTop w:val="0"/>
      <w:marBottom w:val="0"/>
      <w:divBdr>
        <w:top w:val="none" w:sz="0" w:space="0" w:color="auto"/>
        <w:left w:val="none" w:sz="0" w:space="0" w:color="auto"/>
        <w:bottom w:val="none" w:sz="0" w:space="0" w:color="auto"/>
        <w:right w:val="none" w:sz="0" w:space="0" w:color="auto"/>
      </w:divBdr>
    </w:div>
    <w:div w:id="1384673026">
      <w:bodyDiv w:val="1"/>
      <w:marLeft w:val="0"/>
      <w:marRight w:val="0"/>
      <w:marTop w:val="0"/>
      <w:marBottom w:val="0"/>
      <w:divBdr>
        <w:top w:val="none" w:sz="0" w:space="0" w:color="auto"/>
        <w:left w:val="none" w:sz="0" w:space="0" w:color="auto"/>
        <w:bottom w:val="none" w:sz="0" w:space="0" w:color="auto"/>
        <w:right w:val="none" w:sz="0" w:space="0" w:color="auto"/>
      </w:divBdr>
    </w:div>
    <w:div w:id="1411855850">
      <w:bodyDiv w:val="1"/>
      <w:marLeft w:val="0"/>
      <w:marRight w:val="0"/>
      <w:marTop w:val="0"/>
      <w:marBottom w:val="0"/>
      <w:divBdr>
        <w:top w:val="none" w:sz="0" w:space="0" w:color="auto"/>
        <w:left w:val="none" w:sz="0" w:space="0" w:color="auto"/>
        <w:bottom w:val="none" w:sz="0" w:space="0" w:color="auto"/>
        <w:right w:val="none" w:sz="0" w:space="0" w:color="auto"/>
      </w:divBdr>
    </w:div>
    <w:div w:id="1470592851">
      <w:bodyDiv w:val="1"/>
      <w:marLeft w:val="0"/>
      <w:marRight w:val="0"/>
      <w:marTop w:val="0"/>
      <w:marBottom w:val="0"/>
      <w:divBdr>
        <w:top w:val="none" w:sz="0" w:space="0" w:color="auto"/>
        <w:left w:val="none" w:sz="0" w:space="0" w:color="auto"/>
        <w:bottom w:val="none" w:sz="0" w:space="0" w:color="auto"/>
        <w:right w:val="none" w:sz="0" w:space="0" w:color="auto"/>
      </w:divBdr>
    </w:div>
    <w:div w:id="1486438355">
      <w:bodyDiv w:val="1"/>
      <w:marLeft w:val="0"/>
      <w:marRight w:val="0"/>
      <w:marTop w:val="0"/>
      <w:marBottom w:val="0"/>
      <w:divBdr>
        <w:top w:val="none" w:sz="0" w:space="0" w:color="auto"/>
        <w:left w:val="none" w:sz="0" w:space="0" w:color="auto"/>
        <w:bottom w:val="none" w:sz="0" w:space="0" w:color="auto"/>
        <w:right w:val="none" w:sz="0" w:space="0" w:color="auto"/>
      </w:divBdr>
    </w:div>
    <w:div w:id="1536037431">
      <w:bodyDiv w:val="1"/>
      <w:marLeft w:val="0"/>
      <w:marRight w:val="0"/>
      <w:marTop w:val="0"/>
      <w:marBottom w:val="0"/>
      <w:divBdr>
        <w:top w:val="none" w:sz="0" w:space="0" w:color="auto"/>
        <w:left w:val="none" w:sz="0" w:space="0" w:color="auto"/>
        <w:bottom w:val="none" w:sz="0" w:space="0" w:color="auto"/>
        <w:right w:val="none" w:sz="0" w:space="0" w:color="auto"/>
      </w:divBdr>
    </w:div>
    <w:div w:id="1709989035">
      <w:bodyDiv w:val="1"/>
      <w:marLeft w:val="0"/>
      <w:marRight w:val="0"/>
      <w:marTop w:val="0"/>
      <w:marBottom w:val="0"/>
      <w:divBdr>
        <w:top w:val="none" w:sz="0" w:space="0" w:color="auto"/>
        <w:left w:val="none" w:sz="0" w:space="0" w:color="auto"/>
        <w:bottom w:val="none" w:sz="0" w:space="0" w:color="auto"/>
        <w:right w:val="none" w:sz="0" w:space="0" w:color="auto"/>
      </w:divBdr>
    </w:div>
    <w:div w:id="1731877670">
      <w:bodyDiv w:val="1"/>
      <w:marLeft w:val="0"/>
      <w:marRight w:val="0"/>
      <w:marTop w:val="0"/>
      <w:marBottom w:val="0"/>
      <w:divBdr>
        <w:top w:val="none" w:sz="0" w:space="0" w:color="auto"/>
        <w:left w:val="none" w:sz="0" w:space="0" w:color="auto"/>
        <w:bottom w:val="none" w:sz="0" w:space="0" w:color="auto"/>
        <w:right w:val="none" w:sz="0" w:space="0" w:color="auto"/>
      </w:divBdr>
    </w:div>
    <w:div w:id="1752502216">
      <w:bodyDiv w:val="1"/>
      <w:marLeft w:val="0"/>
      <w:marRight w:val="0"/>
      <w:marTop w:val="0"/>
      <w:marBottom w:val="0"/>
      <w:divBdr>
        <w:top w:val="none" w:sz="0" w:space="0" w:color="auto"/>
        <w:left w:val="none" w:sz="0" w:space="0" w:color="auto"/>
        <w:bottom w:val="none" w:sz="0" w:space="0" w:color="auto"/>
        <w:right w:val="none" w:sz="0" w:space="0" w:color="auto"/>
      </w:divBdr>
    </w:div>
    <w:div w:id="1779521189">
      <w:bodyDiv w:val="1"/>
      <w:marLeft w:val="0"/>
      <w:marRight w:val="0"/>
      <w:marTop w:val="0"/>
      <w:marBottom w:val="0"/>
      <w:divBdr>
        <w:top w:val="none" w:sz="0" w:space="0" w:color="auto"/>
        <w:left w:val="none" w:sz="0" w:space="0" w:color="auto"/>
        <w:bottom w:val="none" w:sz="0" w:space="0" w:color="auto"/>
        <w:right w:val="none" w:sz="0" w:space="0" w:color="auto"/>
      </w:divBdr>
    </w:div>
    <w:div w:id="1785734083">
      <w:bodyDiv w:val="1"/>
      <w:marLeft w:val="0"/>
      <w:marRight w:val="0"/>
      <w:marTop w:val="0"/>
      <w:marBottom w:val="0"/>
      <w:divBdr>
        <w:top w:val="none" w:sz="0" w:space="0" w:color="auto"/>
        <w:left w:val="none" w:sz="0" w:space="0" w:color="auto"/>
        <w:bottom w:val="none" w:sz="0" w:space="0" w:color="auto"/>
        <w:right w:val="none" w:sz="0" w:space="0" w:color="auto"/>
      </w:divBdr>
    </w:div>
    <w:div w:id="1807162702">
      <w:bodyDiv w:val="1"/>
      <w:marLeft w:val="0"/>
      <w:marRight w:val="0"/>
      <w:marTop w:val="0"/>
      <w:marBottom w:val="0"/>
      <w:divBdr>
        <w:top w:val="none" w:sz="0" w:space="0" w:color="auto"/>
        <w:left w:val="none" w:sz="0" w:space="0" w:color="auto"/>
        <w:bottom w:val="none" w:sz="0" w:space="0" w:color="auto"/>
        <w:right w:val="none" w:sz="0" w:space="0" w:color="auto"/>
      </w:divBdr>
    </w:div>
    <w:div w:id="1834683704">
      <w:bodyDiv w:val="1"/>
      <w:marLeft w:val="0"/>
      <w:marRight w:val="0"/>
      <w:marTop w:val="0"/>
      <w:marBottom w:val="0"/>
      <w:divBdr>
        <w:top w:val="none" w:sz="0" w:space="0" w:color="auto"/>
        <w:left w:val="none" w:sz="0" w:space="0" w:color="auto"/>
        <w:bottom w:val="none" w:sz="0" w:space="0" w:color="auto"/>
        <w:right w:val="none" w:sz="0" w:space="0" w:color="auto"/>
      </w:divBdr>
    </w:div>
    <w:div w:id="1949005719">
      <w:bodyDiv w:val="1"/>
      <w:marLeft w:val="0"/>
      <w:marRight w:val="0"/>
      <w:marTop w:val="0"/>
      <w:marBottom w:val="0"/>
      <w:divBdr>
        <w:top w:val="none" w:sz="0" w:space="0" w:color="auto"/>
        <w:left w:val="none" w:sz="0" w:space="0" w:color="auto"/>
        <w:bottom w:val="none" w:sz="0" w:space="0" w:color="auto"/>
        <w:right w:val="none" w:sz="0" w:space="0" w:color="auto"/>
      </w:divBdr>
      <w:divsChild>
        <w:div w:id="1260141909">
          <w:marLeft w:val="0"/>
          <w:marRight w:val="0"/>
          <w:marTop w:val="0"/>
          <w:marBottom w:val="0"/>
          <w:divBdr>
            <w:top w:val="none" w:sz="0" w:space="0" w:color="auto"/>
            <w:left w:val="none" w:sz="0" w:space="0" w:color="auto"/>
            <w:bottom w:val="none" w:sz="0" w:space="0" w:color="auto"/>
            <w:right w:val="none" w:sz="0" w:space="0" w:color="auto"/>
          </w:divBdr>
        </w:div>
      </w:divsChild>
    </w:div>
    <w:div w:id="1954708994">
      <w:bodyDiv w:val="1"/>
      <w:marLeft w:val="0"/>
      <w:marRight w:val="0"/>
      <w:marTop w:val="0"/>
      <w:marBottom w:val="0"/>
      <w:divBdr>
        <w:top w:val="none" w:sz="0" w:space="0" w:color="auto"/>
        <w:left w:val="none" w:sz="0" w:space="0" w:color="auto"/>
        <w:bottom w:val="none" w:sz="0" w:space="0" w:color="auto"/>
        <w:right w:val="none" w:sz="0" w:space="0" w:color="auto"/>
      </w:divBdr>
    </w:div>
    <w:div w:id="1993438890">
      <w:bodyDiv w:val="1"/>
      <w:marLeft w:val="0"/>
      <w:marRight w:val="0"/>
      <w:marTop w:val="0"/>
      <w:marBottom w:val="0"/>
      <w:divBdr>
        <w:top w:val="none" w:sz="0" w:space="0" w:color="auto"/>
        <w:left w:val="none" w:sz="0" w:space="0" w:color="auto"/>
        <w:bottom w:val="none" w:sz="0" w:space="0" w:color="auto"/>
        <w:right w:val="none" w:sz="0" w:space="0" w:color="auto"/>
      </w:divBdr>
    </w:div>
    <w:div w:id="2056389733">
      <w:bodyDiv w:val="1"/>
      <w:marLeft w:val="0"/>
      <w:marRight w:val="0"/>
      <w:marTop w:val="0"/>
      <w:marBottom w:val="0"/>
      <w:divBdr>
        <w:top w:val="none" w:sz="0" w:space="0" w:color="auto"/>
        <w:left w:val="none" w:sz="0" w:space="0" w:color="auto"/>
        <w:bottom w:val="none" w:sz="0" w:space="0" w:color="auto"/>
        <w:right w:val="none" w:sz="0" w:space="0" w:color="auto"/>
      </w:divBdr>
    </w:div>
    <w:div w:id="210503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goo.gl/LVxZjq" TargetMode="External"/><Relationship Id="rId3" Type="http://schemas.openxmlformats.org/officeDocument/2006/relationships/hyperlink" Target="https://goo.gl/4VJmfy" TargetMode="External"/><Relationship Id="rId7" Type="http://schemas.openxmlformats.org/officeDocument/2006/relationships/hyperlink" Target="https://goo.gl/NJinDN" TargetMode="External"/><Relationship Id="rId12" Type="http://schemas.openxmlformats.org/officeDocument/2006/relationships/hyperlink" Target="https://goo.gl/H6m1v8" TargetMode="External"/><Relationship Id="rId2" Type="http://schemas.openxmlformats.org/officeDocument/2006/relationships/hyperlink" Target="mailto:jaroslav.kolkus@unob.cz" TargetMode="External"/><Relationship Id="rId1" Type="http://schemas.openxmlformats.org/officeDocument/2006/relationships/hyperlink" Target="mailto:jan.spisak@unob.cz" TargetMode="External"/><Relationship Id="rId6" Type="http://schemas.openxmlformats.org/officeDocument/2006/relationships/hyperlink" Target="https://goo.gl/fnhwVu" TargetMode="External"/><Relationship Id="rId11" Type="http://schemas.openxmlformats.org/officeDocument/2006/relationships/hyperlink" Target="https://goo.gl/Pfim35" TargetMode="External"/><Relationship Id="rId5" Type="http://schemas.openxmlformats.org/officeDocument/2006/relationships/hyperlink" Target="https://goo.gl/T9QbP1" TargetMode="External"/><Relationship Id="rId10" Type="http://schemas.openxmlformats.org/officeDocument/2006/relationships/hyperlink" Target="https://goo.gl/nVot6U" TargetMode="External"/><Relationship Id="rId4" Type="http://schemas.openxmlformats.org/officeDocument/2006/relationships/hyperlink" Target="https://goo.gl/D15ExG" TargetMode="External"/><Relationship Id="rId9" Type="http://schemas.openxmlformats.org/officeDocument/2006/relationships/hyperlink" Target="https://goo.gl/CJwsp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sakj\Desktop\&#268;l&#225;nek%20OaS.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4A366-FA9E-4398-914B-C19A9B1AF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Článek OaS.dotx</Template>
  <TotalTime>79</TotalTime>
  <Pages>22</Pages>
  <Words>7656</Words>
  <Characters>47683</Characters>
  <Application>Microsoft Office Word</Application>
  <DocSecurity>0</DocSecurity>
  <Lines>397</Lines>
  <Paragraphs>110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55229</CharactersWithSpaces>
  <SharedDoc>false</SharedDoc>
  <HLinks>
    <vt:vector size="36" baseType="variant">
      <vt:variant>
        <vt:i4>4390921</vt:i4>
      </vt:variant>
      <vt:variant>
        <vt:i4>15</vt:i4>
      </vt:variant>
      <vt:variant>
        <vt:i4>0</vt:i4>
      </vt:variant>
      <vt:variant>
        <vt:i4>5</vt:i4>
      </vt:variant>
      <vt:variant>
        <vt:lpwstr>http://www.defenceandstrategy.eu/cs/eticke-standardy.html</vt:lpwstr>
      </vt:variant>
      <vt:variant>
        <vt:lpwstr/>
      </vt:variant>
      <vt:variant>
        <vt:i4>5636138</vt:i4>
      </vt:variant>
      <vt:variant>
        <vt:i4>12</vt:i4>
      </vt:variant>
      <vt:variant>
        <vt:i4>0</vt:i4>
      </vt:variant>
      <vt:variant>
        <vt:i4>5</vt:i4>
      </vt:variant>
      <vt:variant>
        <vt:lpwstr>http://www.defenceandstrategy.eu/cs/pro-autory/pokyny-pro-autory/</vt:lpwstr>
      </vt:variant>
      <vt:variant>
        <vt:lpwstr>.VJE_63s4dpU</vt:lpwstr>
      </vt:variant>
      <vt:variant>
        <vt:i4>4522025</vt:i4>
      </vt:variant>
      <vt:variant>
        <vt:i4>9</vt:i4>
      </vt:variant>
      <vt:variant>
        <vt:i4>0</vt:i4>
      </vt:variant>
      <vt:variant>
        <vt:i4>5</vt:i4>
      </vt:variant>
      <vt:variant>
        <vt:lpwstr>mailto:antonin.novak@abcdefgh.com</vt:lpwstr>
      </vt:variant>
      <vt:variant>
        <vt:lpwstr/>
      </vt:variant>
      <vt:variant>
        <vt:i4>4784221</vt:i4>
      </vt:variant>
      <vt:variant>
        <vt:i4>3</vt:i4>
      </vt:variant>
      <vt:variant>
        <vt:i4>0</vt:i4>
      </vt:variant>
      <vt:variant>
        <vt:i4>5</vt:i4>
      </vt:variant>
      <vt:variant>
        <vt:lpwstr>http://www.defenceandstrategy.eu/cs/eticke-standardy.html</vt:lpwstr>
      </vt:variant>
      <vt:variant>
        <vt:lpwstr>.VIlt7NKG-NA</vt:lpwstr>
      </vt:variant>
      <vt:variant>
        <vt:i4>7012477</vt:i4>
      </vt:variant>
      <vt:variant>
        <vt:i4>0</vt:i4>
      </vt:variant>
      <vt:variant>
        <vt:i4>0</vt:i4>
      </vt:variant>
      <vt:variant>
        <vt:i4>5</vt:i4>
      </vt:variant>
      <vt:variant>
        <vt:lpwstr>http://www.goo.gl/</vt:lpwstr>
      </vt:variant>
      <vt:variant>
        <vt:lpwstr/>
      </vt:variant>
      <vt:variant>
        <vt:i4>327770</vt:i4>
      </vt:variant>
      <vt:variant>
        <vt:i4>0</vt:i4>
      </vt:variant>
      <vt:variant>
        <vt:i4>0</vt:i4>
      </vt:variant>
      <vt:variant>
        <vt:i4>5</vt:i4>
      </vt:variant>
      <vt:variant>
        <vt:lpwstr>http://www.defenceandstrategy.eu/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Spišák Ján</dc:creator>
  <cp:lastModifiedBy>Pavlíková Miroslava</cp:lastModifiedBy>
  <cp:revision>21</cp:revision>
  <cp:lastPrinted>2012-04-24T09:39:00Z</cp:lastPrinted>
  <dcterms:created xsi:type="dcterms:W3CDTF">2018-02-05T12:38:00Z</dcterms:created>
  <dcterms:modified xsi:type="dcterms:W3CDTF">2018-03-13T14:18:00Z</dcterms:modified>
</cp:coreProperties>
</file>